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辽宁省</w:t>
      </w:r>
      <w:r>
        <w:rPr>
          <w:rFonts w:hint="eastAsia" w:ascii="黑体" w:hAnsi="黑体" w:eastAsia="黑体" w:cs="黑体"/>
          <w:sz w:val="32"/>
          <w:szCs w:val="32"/>
        </w:rPr>
        <w:t>水利学会标准立项申请书</w:t>
      </w:r>
    </w:p>
    <w:bookmarkEnd w:id="0"/>
    <w:tbl>
      <w:tblPr>
        <w:tblStyle w:val="22"/>
        <w:tblW w:w="8751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64"/>
        <w:gridCol w:w="1276"/>
        <w:gridCol w:w="1559"/>
        <w:gridCol w:w="709"/>
        <w:gridCol w:w="1559"/>
        <w:gridCol w:w="709"/>
        <w:gridCol w:w="157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标准名称</w:t>
            </w:r>
          </w:p>
        </w:tc>
        <w:tc>
          <w:tcPr>
            <w:tcW w:w="7387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  <w:jc w:val="center"/>
        </w:trPr>
        <w:tc>
          <w:tcPr>
            <w:tcW w:w="136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编制类型</w:t>
            </w:r>
          </w:p>
        </w:tc>
        <w:tc>
          <w:tcPr>
            <w:tcW w:w="7387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修订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原标准号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局部修订</w:t>
            </w: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等同采用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采标标准编号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修改采用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非等效采用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无采标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主编单位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编制周期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计划投入经费（万元）</w:t>
            </w:r>
          </w:p>
        </w:tc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5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背景、目的和必要性</w:t>
            </w:r>
          </w:p>
        </w:tc>
        <w:tc>
          <w:tcPr>
            <w:tcW w:w="6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5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标准主要技术内容和适用范围</w:t>
            </w:r>
          </w:p>
        </w:tc>
        <w:tc>
          <w:tcPr>
            <w:tcW w:w="6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8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标准章节的主要内容</w:t>
            </w:r>
          </w:p>
        </w:tc>
        <w:tc>
          <w:tcPr>
            <w:tcW w:w="6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7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相关情况简要说明</w:t>
            </w:r>
          </w:p>
        </w:tc>
        <w:tc>
          <w:tcPr>
            <w:tcW w:w="6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包含但不限于以下内容：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介绍本标准与相关法律法规，相关国家、行业和地方标准的协调关系；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介绍国内外相关技术发展动态、拟纳入本标准的技术先进性、成熟程度以及是否涉及专利等；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根据需要，拟开展哪些必要的专题研究、试验、测试等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2" w:hRule="atLeast"/>
          <w:jc w:val="center"/>
        </w:trPr>
        <w:tc>
          <w:tcPr>
            <w:tcW w:w="87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申请单位（公章）：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单位负责人（签字）：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2" w:hRule="atLeast"/>
          <w:jc w:val="center"/>
        </w:trPr>
        <w:tc>
          <w:tcPr>
            <w:tcW w:w="87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专家委员会意见：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>组长（签字）：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</w:tbl>
    <w:p>
      <w:pPr>
        <w:pStyle w:val="2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/>
        <w:jc w:val="center"/>
        <w:rPr>
          <w:rFonts w:eastAsia="黑体" w:cs="Times New Roman"/>
          <w:snapToGrid w:val="0"/>
          <w:kern w:val="0"/>
          <w:sz w:val="44"/>
          <w:szCs w:val="44"/>
        </w:rPr>
      </w:pPr>
    </w:p>
    <w:p>
      <w:pPr>
        <w:pStyle w:val="2"/>
      </w:pPr>
    </w:p>
    <w:p>
      <w:pPr>
        <w:widowControl/>
        <w:jc w:val="center"/>
        <w:rPr>
          <w:rFonts w:eastAsia="黑体" w:cs="Times New Roman"/>
          <w:snapToGrid w:val="0"/>
          <w:kern w:val="0"/>
          <w:sz w:val="44"/>
          <w:szCs w:val="44"/>
        </w:rPr>
      </w:pPr>
    </w:p>
    <w:p>
      <w:pPr>
        <w:widowControl/>
        <w:jc w:val="center"/>
        <w:rPr>
          <w:rFonts w:eastAsia="黑体" w:cs="Times New Roman"/>
          <w:snapToGrid w:val="0"/>
          <w:kern w:val="0"/>
          <w:sz w:val="44"/>
          <w:szCs w:val="44"/>
        </w:rPr>
      </w:pPr>
      <w:r>
        <w:rPr>
          <w:rFonts w:hint="eastAsia" w:eastAsia="黑体" w:cs="Times New Roman"/>
          <w:snapToGrid w:val="0"/>
          <w:kern w:val="0"/>
          <w:sz w:val="44"/>
          <w:szCs w:val="44"/>
        </w:rPr>
        <w:t>《标准名称》</w:t>
      </w:r>
    </w:p>
    <w:p>
      <w:pPr>
        <w:widowControl/>
        <w:jc w:val="center"/>
        <w:rPr>
          <w:rFonts w:eastAsia="仿宋_GB2312" w:cs="Times New Roman"/>
          <w:snapToGrid w:val="0"/>
          <w:kern w:val="0"/>
          <w:sz w:val="32"/>
          <w:szCs w:val="32"/>
        </w:rPr>
      </w:pPr>
    </w:p>
    <w:p>
      <w:pPr>
        <w:widowControl/>
        <w:jc w:val="center"/>
        <w:rPr>
          <w:rFonts w:eastAsia="仿宋_GB2312" w:cs="Times New Roman"/>
          <w:snapToGrid w:val="0"/>
          <w:kern w:val="0"/>
          <w:sz w:val="32"/>
          <w:szCs w:val="32"/>
        </w:rPr>
      </w:pPr>
      <w:r>
        <w:rPr>
          <w:rFonts w:hint="eastAsia" w:eastAsia="仿宋_GB2312" w:cs="Times New Roman"/>
          <w:snapToGrid w:val="0"/>
          <w:kern w:val="0"/>
          <w:sz w:val="32"/>
          <w:szCs w:val="32"/>
        </w:rPr>
        <w:t>（</w:t>
      </w:r>
      <w:r>
        <w:rPr>
          <w:rFonts w:eastAsia="仿宋_GB2312" w:cs="Times New Roman"/>
          <w:snapToGrid w:val="0"/>
          <w:kern w:val="0"/>
          <w:sz w:val="32"/>
          <w:szCs w:val="32"/>
        </w:rPr>
        <w:sym w:font="Wingdings 2" w:char="00A3"/>
      </w:r>
      <w:r>
        <w:rPr>
          <w:rFonts w:hint="eastAsia" w:eastAsia="仿宋_GB2312" w:cs="Times New Roman"/>
          <w:snapToGrid w:val="0"/>
          <w:kern w:val="0"/>
          <w:sz w:val="32"/>
          <w:szCs w:val="32"/>
        </w:rPr>
        <w:t>征求意见稿</w:t>
      </w:r>
      <w:r>
        <w:rPr>
          <w:rFonts w:eastAsia="仿宋_GB2312" w:cs="Times New Roman"/>
          <w:snapToGrid w:val="0"/>
          <w:kern w:val="0"/>
          <w:sz w:val="32"/>
          <w:szCs w:val="32"/>
        </w:rPr>
        <w:t xml:space="preserve">  </w:t>
      </w:r>
      <w:r>
        <w:rPr>
          <w:rFonts w:eastAsia="仿宋_GB2312" w:cs="Times New Roman"/>
          <w:snapToGrid w:val="0"/>
          <w:kern w:val="0"/>
          <w:sz w:val="32"/>
          <w:szCs w:val="32"/>
        </w:rPr>
        <w:sym w:font="Wingdings 2" w:char="00A3"/>
      </w:r>
      <w:r>
        <w:rPr>
          <w:rFonts w:hint="eastAsia" w:eastAsia="仿宋_GB2312" w:cs="Times New Roman"/>
          <w:snapToGrid w:val="0"/>
          <w:kern w:val="0"/>
          <w:sz w:val="32"/>
          <w:szCs w:val="32"/>
        </w:rPr>
        <w:t>送审稿</w:t>
      </w:r>
      <w:r>
        <w:rPr>
          <w:rFonts w:eastAsia="仿宋_GB2312" w:cs="Times New Roman"/>
          <w:snapToGrid w:val="0"/>
          <w:kern w:val="0"/>
          <w:sz w:val="32"/>
          <w:szCs w:val="32"/>
        </w:rPr>
        <w:t xml:space="preserve">  </w:t>
      </w:r>
      <w:r>
        <w:rPr>
          <w:rFonts w:eastAsia="仿宋_GB2312" w:cs="Times New Roman"/>
          <w:snapToGrid w:val="0"/>
          <w:kern w:val="0"/>
          <w:sz w:val="32"/>
          <w:szCs w:val="32"/>
        </w:rPr>
        <w:sym w:font="Wingdings 2" w:char="00A3"/>
      </w:r>
      <w:r>
        <w:rPr>
          <w:rFonts w:hint="eastAsia" w:eastAsia="仿宋_GB2312" w:cs="Times New Roman"/>
          <w:snapToGrid w:val="0"/>
          <w:kern w:val="0"/>
          <w:sz w:val="32"/>
          <w:szCs w:val="32"/>
        </w:rPr>
        <w:t>报批稿）</w:t>
      </w: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widowControl/>
        <w:jc w:val="center"/>
        <w:rPr>
          <w:rFonts w:eastAsia="黑体" w:cs="Times New Roman"/>
          <w:snapToGrid w:val="0"/>
          <w:kern w:val="0"/>
          <w:sz w:val="44"/>
          <w:szCs w:val="44"/>
        </w:rPr>
      </w:pPr>
      <w:r>
        <w:rPr>
          <w:rFonts w:hint="eastAsia" w:eastAsia="黑体" w:cs="Times New Roman"/>
          <w:snapToGrid w:val="0"/>
          <w:kern w:val="0"/>
          <w:sz w:val="44"/>
          <w:szCs w:val="44"/>
        </w:rPr>
        <w:t>编制说明</w:t>
      </w:r>
    </w:p>
    <w:p>
      <w:pPr>
        <w:widowControl/>
        <w:jc w:val="center"/>
        <w:rPr>
          <w:rFonts w:eastAsia="黑体" w:cs="Times New Roman"/>
          <w:snapToGrid w:val="0"/>
          <w:kern w:val="0"/>
          <w:sz w:val="30"/>
          <w:szCs w:val="30"/>
          <w:u w:val="single"/>
        </w:rPr>
      </w:pPr>
    </w:p>
    <w:p>
      <w:pPr>
        <w:widowControl/>
        <w:jc w:val="center"/>
        <w:rPr>
          <w:rFonts w:eastAsia="黑体" w:cs="Times New Roman"/>
          <w:snapToGrid w:val="0"/>
          <w:kern w:val="0"/>
          <w:sz w:val="30"/>
          <w:szCs w:val="30"/>
          <w:u w:val="single"/>
        </w:rPr>
      </w:pPr>
    </w:p>
    <w:p>
      <w:pPr>
        <w:widowControl/>
        <w:jc w:val="both"/>
        <w:rPr>
          <w:rFonts w:eastAsia="黑体" w:cs="Times New Roman"/>
          <w:snapToGrid w:val="0"/>
          <w:kern w:val="0"/>
          <w:sz w:val="30"/>
          <w:szCs w:val="30"/>
          <w:u w:val="single"/>
        </w:rPr>
      </w:pPr>
    </w:p>
    <w:p>
      <w:pPr>
        <w:widowControl/>
        <w:jc w:val="center"/>
        <w:rPr>
          <w:rFonts w:eastAsia="黑体" w:cs="Times New Roman"/>
          <w:snapToGrid w:val="0"/>
          <w:kern w:val="0"/>
          <w:sz w:val="30"/>
          <w:szCs w:val="30"/>
          <w:u w:val="single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widowControl/>
        <w:rPr>
          <w:rFonts w:eastAsia="黑体" w:cs="Times New Roman"/>
          <w:snapToGrid w:val="0"/>
          <w:kern w:val="0"/>
          <w:sz w:val="30"/>
          <w:szCs w:val="30"/>
          <w:u w:val="single"/>
        </w:rPr>
      </w:pPr>
    </w:p>
    <w:tbl>
      <w:tblPr>
        <w:tblStyle w:val="22"/>
        <w:tblW w:w="7284" w:type="dxa"/>
        <w:tblInd w:w="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5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主编单位：</w:t>
            </w:r>
          </w:p>
        </w:tc>
        <w:tc>
          <w:tcPr>
            <w:tcW w:w="5367" w:type="dxa"/>
            <w:tcBorders>
              <w:top w:val="nil"/>
              <w:left w:val="nil"/>
              <w:right w:val="nil"/>
            </w:tcBorders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rPr>
          <w:rFonts w:eastAsia="黑体" w:cs="Times New Roman"/>
          <w:snapToGrid w:val="0"/>
          <w:kern w:val="0"/>
          <w:sz w:val="30"/>
          <w:szCs w:val="30"/>
          <w:u w:val="single"/>
        </w:rPr>
      </w:pPr>
    </w:p>
    <w:p>
      <w:pPr>
        <w:pStyle w:val="2"/>
        <w:jc w:val="center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日</w:t>
      </w:r>
    </w:p>
    <w:p>
      <w:pPr>
        <w:jc w:val="center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br w:type="page"/>
      </w:r>
    </w:p>
    <w:p>
      <w:pPr>
        <w:jc w:val="center"/>
        <w:rPr>
          <w:rFonts w:eastAsia="仿宋_GB2312" w:cs="Times New Roman"/>
          <w:sz w:val="28"/>
          <w:szCs w:val="28"/>
        </w:rPr>
      </w:pPr>
    </w:p>
    <w:p>
      <w:pPr>
        <w:jc w:val="center"/>
        <w:rPr>
          <w:rFonts w:eastAsia="仿宋_GB2312" w:cs="Times New Roman"/>
          <w:sz w:val="28"/>
          <w:szCs w:val="28"/>
        </w:rPr>
      </w:pPr>
      <w:r>
        <w:rPr>
          <w:rFonts w:hint="eastAsia" w:eastAsia="黑体" w:cs="Times New Roman"/>
          <w:sz w:val="32"/>
          <w:szCs w:val="32"/>
        </w:rPr>
        <w:t>编制说明</w:t>
      </w:r>
    </w:p>
    <w:p>
      <w:pPr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一、工作简况</w:t>
      </w:r>
    </w:p>
    <w:p>
      <w:pPr>
        <w:ind w:firstLine="560" w:firstLineChars="200"/>
        <w:rPr>
          <w:rFonts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</w:rPr>
        <w:t>包括任务来源、主编单位、参编单位主要工作过程、各阶段意见处理情况、主要起草人及其所做的工作等。</w:t>
      </w:r>
    </w:p>
    <w:p>
      <w:pPr>
        <w:rPr>
          <w:rFonts w:eastAsia="黑体" w:cs="Times New Roman"/>
          <w:sz w:val="28"/>
          <w:szCs w:val="28"/>
        </w:rPr>
      </w:pPr>
      <w:r>
        <w:rPr>
          <w:rFonts w:eastAsia="黑体" w:cs="Times New Roman"/>
          <w:sz w:val="28"/>
          <w:szCs w:val="28"/>
        </w:rPr>
        <w:t xml:space="preserve">    </w:t>
      </w:r>
      <w:r>
        <w:rPr>
          <w:rFonts w:hint="eastAsia" w:eastAsia="黑体" w:cs="Times New Roman"/>
          <w:sz w:val="28"/>
          <w:szCs w:val="28"/>
        </w:rPr>
        <w:t>二、主要内容说明及来源依据</w:t>
      </w:r>
    </w:p>
    <w:p>
      <w:pPr>
        <w:ind w:firstLine="560" w:firstLineChars="200"/>
        <w:rPr>
          <w:rFonts w:eastAsia="仿宋_GB2312" w:cs="Times New Roman"/>
          <w:kern w:val="0"/>
          <w:sz w:val="28"/>
          <w:szCs w:val="28"/>
        </w:rPr>
      </w:pPr>
      <w:r>
        <w:rPr>
          <w:rFonts w:eastAsia="仿宋_GB2312" w:cs="Times New Roman"/>
          <w:kern w:val="0"/>
          <w:sz w:val="28"/>
          <w:szCs w:val="28"/>
        </w:rPr>
        <w:t xml:space="preserve">1. </w:t>
      </w:r>
      <w:r>
        <w:rPr>
          <w:rFonts w:hint="eastAsia" w:eastAsia="仿宋_GB2312" w:cs="Times New Roman"/>
          <w:kern w:val="0"/>
          <w:sz w:val="28"/>
          <w:szCs w:val="28"/>
        </w:rPr>
        <w:t>技术指标、参数、公式、性能要求、试验方法、检验规则等的论据（包括试验、统计数据）。修订类标准，还应增列新旧标准技术内容的对比情况。</w:t>
      </w:r>
    </w:p>
    <w:p>
      <w:pPr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eastAsia="仿宋_GB2312" w:cs="Times New Roman"/>
          <w:kern w:val="0"/>
          <w:sz w:val="28"/>
          <w:szCs w:val="28"/>
        </w:rPr>
        <w:t xml:space="preserve">2. </w:t>
      </w:r>
      <w:r>
        <w:rPr>
          <w:rFonts w:hint="eastAsia" w:eastAsia="仿宋_GB2312" w:cs="Times New Roman"/>
          <w:kern w:val="0"/>
          <w:sz w:val="28"/>
          <w:szCs w:val="28"/>
        </w:rPr>
        <w:t>主要试验（或验证）的分析、综述，技术经济论证。</w:t>
      </w:r>
    </w:p>
    <w:p>
      <w:pPr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三、专利情况说明</w:t>
      </w:r>
    </w:p>
    <w:p>
      <w:pPr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四、与相关标准的关系分析</w:t>
      </w:r>
    </w:p>
    <w:p>
      <w:pPr>
        <w:pStyle w:val="2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1.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与国际、国外同类标准水平的对比情况，或与测试的国外样品、样机的有关数据对比情况。</w:t>
      </w:r>
    </w:p>
    <w:p>
      <w:pPr>
        <w:pStyle w:val="2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2.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与国内相关标准协调性分析。</w:t>
      </w:r>
    </w:p>
    <w:p>
      <w:pPr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五、重大分歧或重难点的处理经过和依据</w:t>
      </w:r>
    </w:p>
    <w:p>
      <w:pPr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六、预期效益（报批阶段填写）</w:t>
      </w:r>
    </w:p>
    <w:p>
      <w:pPr>
        <w:pStyle w:val="2"/>
        <w:ind w:firstLine="560"/>
        <w:rPr>
          <w:rFonts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包括预期的经济效益、社会效益和生态环境效益。</w:t>
      </w:r>
    </w:p>
    <w:p>
      <w:pPr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七、其他说明事项</w:t>
      </w:r>
    </w:p>
    <w:p>
      <w:pPr>
        <w:outlineLvl w:val="0"/>
        <w:rPr>
          <w:rFonts w:cs="Times New Roman"/>
          <w:szCs w:val="21"/>
        </w:rPr>
      </w:pPr>
    </w:p>
    <w:p>
      <w:pPr>
        <w:rPr>
          <w:rFonts w:cs="Times New Roman"/>
        </w:rPr>
      </w:pPr>
    </w:p>
    <w:p>
      <w:pPr>
        <w:pStyle w:val="2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eastAsia="黑体" w:cs="Times New Roman"/>
          <w:sz w:val="44"/>
          <w:szCs w:val="44"/>
        </w:rPr>
      </w:pPr>
      <w:r>
        <w:rPr>
          <w:rFonts w:hint="eastAsia" w:eastAsia="黑体" w:cs="Times New Roman"/>
          <w:sz w:val="44"/>
          <w:szCs w:val="44"/>
        </w:rPr>
        <w:t>《标准名称》</w:t>
      </w:r>
    </w:p>
    <w:p>
      <w:pPr>
        <w:jc w:val="center"/>
        <w:rPr>
          <w:rFonts w:eastAsia="黑体" w:cs="Times New Roman"/>
          <w:sz w:val="44"/>
          <w:szCs w:val="44"/>
        </w:rPr>
      </w:pPr>
      <w:r>
        <w:rPr>
          <w:rFonts w:hint="eastAsia" w:eastAsia="黑体" w:cs="Times New Roman"/>
          <w:sz w:val="44"/>
          <w:szCs w:val="44"/>
        </w:rPr>
        <w:t>意见汇总处理表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560" w:firstLineChars="200"/>
        <w:rPr>
          <w:rFonts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</w:rPr>
        <w:t>请勾选唯一项：</w:t>
      </w:r>
    </w:p>
    <w:p>
      <w:pPr>
        <w:ind w:firstLine="560" w:firstLineChars="200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sym w:font="Wingdings" w:char="F06F"/>
      </w:r>
      <w:r>
        <w:rPr>
          <w:rFonts w:eastAsia="仿宋_GB2312" w:cs="Times New Roman"/>
          <w:sz w:val="28"/>
          <w:szCs w:val="28"/>
        </w:rPr>
        <w:t xml:space="preserve"> </w:t>
      </w:r>
      <w:r>
        <w:rPr>
          <w:rFonts w:hint="eastAsia" w:eastAsia="仿宋_GB2312" w:cs="Times New Roman"/>
          <w:sz w:val="28"/>
          <w:szCs w:val="28"/>
        </w:rPr>
        <w:t>征求意见</w:t>
      </w:r>
    </w:p>
    <w:p>
      <w:pPr>
        <w:ind w:firstLine="560" w:firstLineChars="200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sym w:font="Wingdings" w:char="F06F"/>
      </w:r>
      <w:r>
        <w:rPr>
          <w:rFonts w:eastAsia="仿宋_GB2312" w:cs="Times New Roman"/>
          <w:sz w:val="28"/>
          <w:szCs w:val="28"/>
        </w:rPr>
        <w:t xml:space="preserve"> </w:t>
      </w:r>
      <w:r>
        <w:rPr>
          <w:rFonts w:hint="eastAsia" w:eastAsia="仿宋_GB2312" w:cs="Times New Roman"/>
          <w:sz w:val="28"/>
          <w:szCs w:val="28"/>
        </w:rPr>
        <w:t>送审</w:t>
      </w:r>
    </w:p>
    <w:p>
      <w:pPr>
        <w:ind w:firstLine="560" w:firstLineChars="200"/>
        <w:rPr>
          <w:rFonts w:hint="eastAsia"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sym w:font="Wingdings" w:char="F06F"/>
      </w:r>
      <w:r>
        <w:rPr>
          <w:rFonts w:eastAsia="仿宋_GB2312" w:cs="Times New Roman"/>
          <w:sz w:val="28"/>
          <w:szCs w:val="28"/>
        </w:rPr>
        <w:t xml:space="preserve"> </w:t>
      </w:r>
      <w:r>
        <w:rPr>
          <w:rFonts w:hint="eastAsia" w:eastAsia="仿宋_GB2312" w:cs="Times New Roman"/>
          <w:sz w:val="28"/>
          <w:szCs w:val="28"/>
        </w:rPr>
        <w:t>报批</w:t>
      </w:r>
    </w:p>
    <w:p>
      <w:pPr>
        <w:pStyle w:val="2"/>
        <w:rPr>
          <w:rFonts w:hint="eastAsia" w:eastAsia="仿宋_GB2312" w:cs="Times New Roman"/>
          <w:sz w:val="28"/>
          <w:szCs w:val="28"/>
        </w:rPr>
      </w:pPr>
    </w:p>
    <w:p>
      <w:pPr>
        <w:pStyle w:val="2"/>
        <w:rPr>
          <w:rFonts w:hint="eastAsia" w:eastAsia="仿宋_GB2312" w:cs="Times New Roman"/>
          <w:sz w:val="28"/>
          <w:szCs w:val="28"/>
        </w:rPr>
      </w:pPr>
    </w:p>
    <w:p>
      <w:pPr>
        <w:pStyle w:val="2"/>
        <w:rPr>
          <w:rFonts w:hint="eastAsia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tbl>
      <w:tblPr>
        <w:tblStyle w:val="22"/>
        <w:tblW w:w="7284" w:type="dxa"/>
        <w:tblInd w:w="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5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主编单位：</w:t>
            </w:r>
          </w:p>
        </w:tc>
        <w:tc>
          <w:tcPr>
            <w:tcW w:w="5367" w:type="dxa"/>
            <w:tcBorders>
              <w:top w:val="nil"/>
              <w:left w:val="nil"/>
              <w:right w:val="nil"/>
            </w:tcBorders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 w:cs="Times New Roman"/>
          <w:sz w:val="32"/>
          <w:szCs w:val="32"/>
        </w:rPr>
      </w:pPr>
    </w:p>
    <w:p>
      <w:pPr>
        <w:jc w:val="center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 xml:space="preserve">           </w:t>
      </w:r>
      <w:r>
        <w:rPr>
          <w:rFonts w:hint="eastAsia" w:eastAsia="仿宋_GB2312" w:cs="Times New Roman"/>
          <w:sz w:val="32"/>
          <w:szCs w:val="32"/>
        </w:rPr>
        <w:t>年</w:t>
      </w:r>
      <w:r>
        <w:rPr>
          <w:rFonts w:eastAsia="仿宋_GB2312" w:cs="Times New Roman"/>
          <w:sz w:val="32"/>
          <w:szCs w:val="32"/>
        </w:rPr>
        <w:t xml:space="preserve">   </w:t>
      </w:r>
      <w:r>
        <w:rPr>
          <w:rFonts w:hint="eastAsia" w:eastAsia="仿宋_GB2312" w:cs="Times New Roman"/>
          <w:sz w:val="32"/>
          <w:szCs w:val="32"/>
        </w:rPr>
        <w:t>月</w:t>
      </w:r>
      <w:r>
        <w:rPr>
          <w:rFonts w:eastAsia="仿宋_GB2312" w:cs="Times New Roman"/>
          <w:sz w:val="32"/>
          <w:szCs w:val="32"/>
        </w:rPr>
        <w:t xml:space="preserve">   </w:t>
      </w:r>
      <w:r>
        <w:rPr>
          <w:rFonts w:hint="eastAsia" w:eastAsia="仿宋_GB2312" w:cs="Times New Roman"/>
          <w:sz w:val="32"/>
          <w:szCs w:val="32"/>
        </w:rPr>
        <w:t>日</w:t>
      </w:r>
    </w:p>
    <w:p>
      <w:pPr>
        <w:pStyle w:val="2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jc w:val="center"/>
        <w:rPr>
          <w:rFonts w:eastAsia="黑体" w:cs="Times New Roman"/>
          <w:snapToGrid w:val="0"/>
          <w:kern w:val="0"/>
          <w:sz w:val="30"/>
          <w:szCs w:val="30"/>
        </w:rPr>
        <w:sectPr>
          <w:pgSz w:w="11906" w:h="16838"/>
          <w:pgMar w:top="2098" w:right="1474" w:bottom="2154" w:left="1587" w:header="851" w:footer="158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/>
        <w:jc w:val="center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表</w:t>
      </w:r>
      <w:r>
        <w:rPr>
          <w:rFonts w:eastAsia="黑体" w:cs="Times New Roman"/>
          <w:sz w:val="28"/>
          <w:szCs w:val="28"/>
        </w:rPr>
        <w:t xml:space="preserve">3-1  </w:t>
      </w:r>
      <w:r>
        <w:rPr>
          <w:rFonts w:hint="eastAsia" w:eastAsia="黑体" w:cs="Times New Roman"/>
          <w:sz w:val="28"/>
          <w:szCs w:val="28"/>
        </w:rPr>
        <w:t>反馈意见汇总处理概况</w:t>
      </w:r>
    </w:p>
    <w:tbl>
      <w:tblPr>
        <w:tblStyle w:val="22"/>
        <w:tblW w:w="139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567"/>
        <w:gridCol w:w="1276"/>
        <w:gridCol w:w="1843"/>
        <w:gridCol w:w="425"/>
        <w:gridCol w:w="2126"/>
        <w:gridCol w:w="1418"/>
        <w:gridCol w:w="1030"/>
        <w:gridCol w:w="2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1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征求意见的份数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收到反馈意见的数量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采纳条数</w:t>
            </w:r>
          </w:p>
        </w:tc>
        <w:tc>
          <w:tcPr>
            <w:tcW w:w="24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部分采纳条数</w:t>
            </w:r>
          </w:p>
        </w:tc>
        <w:tc>
          <w:tcPr>
            <w:tcW w:w="2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未采纳条数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份数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条数</w:t>
            </w:r>
          </w:p>
        </w:tc>
        <w:tc>
          <w:tcPr>
            <w:tcW w:w="2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其中，对非采纳意见（部分采纳和未采纳），与意见提出单位或专家沟通的情况（征求意见阶段可不填写）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部分采纳</w:t>
            </w:r>
          </w:p>
        </w:tc>
        <w:tc>
          <w:tcPr>
            <w:tcW w:w="7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未采纳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达成一致的条数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未达成一致的条数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达成一致的条数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未达成一致的条数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eastAsia="黑体" w:cs="Times New Roman"/>
          <w:sz w:val="28"/>
          <w:szCs w:val="28"/>
        </w:rPr>
      </w:pPr>
    </w:p>
    <w:p>
      <w:pPr>
        <w:widowControl/>
        <w:jc w:val="left"/>
        <w:rPr>
          <w:rFonts w:eastAsia="黑体" w:cs="Times New Roman"/>
          <w:sz w:val="28"/>
          <w:szCs w:val="28"/>
        </w:rPr>
        <w:sectPr>
          <w:headerReference r:id="rId5" w:type="first"/>
          <w:footerReference r:id="rId7" w:type="first"/>
          <w:headerReference r:id="rId4" w:type="default"/>
          <w:footerReference r:id="rId6" w:type="default"/>
          <w:pgSz w:w="16838" w:h="11906" w:orient="landscape"/>
          <w:pgMar w:top="2098" w:right="1474" w:bottom="2154" w:left="1587" w:header="851" w:footer="1587" w:gutter="0"/>
          <w:pgNumType w:fmt="numberInDash"/>
          <w:cols w:space="0" w:num="1"/>
          <w:titlePg/>
          <w:rtlGutter w:val="0"/>
          <w:docGrid w:type="lines" w:linePitch="319" w:charSpace="0"/>
        </w:sectPr>
      </w:pPr>
    </w:p>
    <w:p>
      <w:pPr>
        <w:widowControl/>
        <w:jc w:val="center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表</w:t>
      </w:r>
      <w:r>
        <w:rPr>
          <w:rFonts w:eastAsia="黑体" w:cs="Times New Roman"/>
          <w:sz w:val="28"/>
          <w:szCs w:val="28"/>
        </w:rPr>
        <w:t xml:space="preserve">3-2  </w:t>
      </w:r>
      <w:r>
        <w:rPr>
          <w:rFonts w:hint="eastAsia" w:eastAsia="黑体" w:cs="Times New Roman"/>
          <w:sz w:val="28"/>
          <w:szCs w:val="28"/>
        </w:rPr>
        <w:t>单位和专家意见统计表</w:t>
      </w:r>
    </w:p>
    <w:tbl>
      <w:tblPr>
        <w:tblStyle w:val="22"/>
        <w:tblW w:w="139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1276"/>
        <w:gridCol w:w="992"/>
        <w:gridCol w:w="1276"/>
        <w:gridCol w:w="1701"/>
        <w:gridCol w:w="1417"/>
        <w:gridCol w:w="1701"/>
        <w:gridCol w:w="2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一、单位意见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总条数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采纳条数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部分采纳条数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未采纳条数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电子信箱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2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二、专家意见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总条数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采纳条数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部分采纳条数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未采纳条数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电子信箱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……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</w:tbl>
    <w:p>
      <w:pPr>
        <w:ind w:left="420" w:hanging="420" w:hangingChars="200"/>
        <w:jc w:val="left"/>
        <w:rPr>
          <w:rFonts w:cs="Times New Roman"/>
        </w:rPr>
      </w:pPr>
      <w:r>
        <w:rPr>
          <w:rFonts w:hint="eastAsia" w:eastAsia="仿宋_GB2312" w:cs="Times New Roman"/>
          <w:kern w:val="0"/>
          <w:szCs w:val="21"/>
        </w:rPr>
        <w:t>注：单位和专家意见分别按未采纳条数由多到少依次排序；未采纳条数相同时，按部分采纳条数由多到少依次排序；部分采纳条数相同时，按条数由多到少依次排序。</w:t>
      </w:r>
    </w:p>
    <w:p>
      <w:pPr>
        <w:jc w:val="center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表</w:t>
      </w:r>
      <w:r>
        <w:rPr>
          <w:rFonts w:eastAsia="黑体" w:cs="Times New Roman"/>
          <w:sz w:val="28"/>
          <w:szCs w:val="28"/>
        </w:rPr>
        <w:t xml:space="preserve">3-3  </w:t>
      </w:r>
      <w:r>
        <w:rPr>
          <w:rFonts w:hint="eastAsia" w:eastAsia="黑体" w:cs="Times New Roman"/>
          <w:sz w:val="28"/>
          <w:szCs w:val="28"/>
        </w:rPr>
        <w:t>意见汇总处理表</w:t>
      </w:r>
    </w:p>
    <w:p>
      <w:pPr>
        <w:outlineLvl w:val="0"/>
        <w:rPr>
          <w:rFonts w:eastAsia="黑体" w:cs="Times New Roman"/>
          <w:sz w:val="28"/>
          <w:szCs w:val="28"/>
        </w:rPr>
      </w:pPr>
      <w:r>
        <w:rPr>
          <w:rFonts w:hint="eastAsia" w:eastAsia="黑体" w:cs="Times New Roman"/>
          <w:sz w:val="28"/>
          <w:szCs w:val="28"/>
        </w:rPr>
        <w:t>一、总体意见</w:t>
      </w:r>
    </w:p>
    <w:tbl>
      <w:tblPr>
        <w:tblStyle w:val="22"/>
        <w:tblW w:w="14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691"/>
        <w:gridCol w:w="1491"/>
        <w:gridCol w:w="1571"/>
        <w:gridCol w:w="2632"/>
        <w:gridCol w:w="240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Times New Roman"/>
              </w:rPr>
              <w:t>序号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Times New Roman"/>
              </w:rPr>
              <w:t>总体意见</w:t>
            </w: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提出意见的单位或专家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Times New Roman"/>
              </w:rPr>
              <w:t>处理结果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Times New Roman"/>
              </w:rPr>
              <w:t>非采纳处理意见的理由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非采纳意见与相关单位或专家沟通情况</w:t>
            </w:r>
          </w:p>
        </w:tc>
        <w:tc>
          <w:tcPr>
            <w:tcW w:w="2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对于已沟通的意见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hint="eastAsia" w:eastAsia="仿宋_GB2312" w:cs="Times New Roman"/>
                <w:kern w:val="0"/>
                <w:szCs w:val="21"/>
              </w:rPr>
              <w:t>是否一致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 w:cs="Times New Roman"/>
              </w:rPr>
            </w:pP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 w:cs="Times New Roman"/>
              </w:rPr>
            </w:pP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采纳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部分采纳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未采纳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待论证后确定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提请下一环节确定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其他，请详细说明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已沟通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未沟通，请说明理由</w:t>
            </w:r>
          </w:p>
        </w:tc>
        <w:tc>
          <w:tcPr>
            <w:tcW w:w="2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一致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不一致，请说明理由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2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 w:cs="Times New Roman"/>
              </w:rPr>
            </w:pP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 w:cs="Times New Roman"/>
              </w:rPr>
            </w:pP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采纳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部分采纳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未采纳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待论证后确定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提请下一环节确定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其他，请详细说明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已沟通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未沟通，请说明理由</w:t>
            </w:r>
          </w:p>
        </w:tc>
        <w:tc>
          <w:tcPr>
            <w:tcW w:w="2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一致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不一致，请说明理由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3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 w:cs="Times New Roman"/>
              </w:rPr>
            </w:pP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 w:cs="Times New Roman"/>
              </w:rPr>
            </w:pP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采纳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部分采纳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未采纳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待论证后确定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提请下一环节确定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其他，请详细说明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已沟通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未沟通，请说明理由</w:t>
            </w:r>
          </w:p>
        </w:tc>
        <w:tc>
          <w:tcPr>
            <w:tcW w:w="2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一致</w:t>
            </w:r>
          </w:p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不一致，请说明理由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</w:rPr>
            </w:pPr>
            <w:r>
              <w:rPr>
                <w:rFonts w:cs="Times New Roman"/>
                <w:kern w:val="0"/>
                <w:sz w:val="22"/>
              </w:rPr>
              <w:t>……</w:t>
            </w:r>
          </w:p>
        </w:tc>
        <w:tc>
          <w:tcPr>
            <w:tcW w:w="2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eastAsia="仿宋" w:cs="Times New Roman"/>
              </w:rPr>
            </w:pPr>
          </w:p>
        </w:tc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2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outlineLvl w:val="0"/>
        <w:rPr>
          <w:rFonts w:eastAsia="黑体" w:cs="Times New Roman"/>
          <w:sz w:val="28"/>
          <w:szCs w:val="28"/>
        </w:rPr>
      </w:pPr>
      <w:r>
        <w:rPr>
          <w:rFonts w:cs="Times New Roman"/>
        </w:rPr>
        <w:br w:type="page"/>
      </w:r>
      <w:r>
        <w:rPr>
          <w:rFonts w:hint="eastAsia" w:eastAsia="黑体" w:cs="Times New Roman"/>
          <w:sz w:val="28"/>
          <w:szCs w:val="28"/>
        </w:rPr>
        <w:t>二、具体意见</w:t>
      </w:r>
    </w:p>
    <w:tbl>
      <w:tblPr>
        <w:tblStyle w:val="22"/>
        <w:tblW w:w="140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26"/>
        <w:gridCol w:w="951"/>
        <w:gridCol w:w="1500"/>
        <w:gridCol w:w="1128"/>
        <w:gridCol w:w="1276"/>
        <w:gridCol w:w="2120"/>
        <w:gridCol w:w="1553"/>
        <w:gridCol w:w="1556"/>
        <w:gridCol w:w="1131"/>
        <w:gridCol w:w="9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原条文号或附录号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原条文内容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提出意见的单位或专家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修改意见及理由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处理结果</w:t>
            </w:r>
          </w:p>
        </w:tc>
        <w:tc>
          <w:tcPr>
            <w:tcW w:w="5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非采纳意见的处理情况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现条文号或附录号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修改后条文</w:t>
            </w:r>
          </w:p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理由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与相关单位或专家沟通情况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</w:rPr>
              <w:t>对于已沟通的意见是否一致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eastAsia="仿宋_GB2312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采纳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部分采纳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未采纳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待论证后确定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提请下一环节确定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其他，请详细说明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已沟通</w:t>
            </w:r>
          </w:p>
          <w:p>
            <w:pPr>
              <w:widowControl/>
              <w:ind w:left="210" w:hanging="210" w:hangingChars="100"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未沟通，请说明理由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一致</w:t>
            </w:r>
          </w:p>
          <w:p>
            <w:pPr>
              <w:widowControl/>
              <w:ind w:left="210" w:hanging="210" w:hangingChars="100"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不一致，请说明理由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eastAsia="仿宋_GB2312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采纳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部分采纳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未采纳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待论证后确定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提请下一环节确定</w:t>
            </w:r>
            <w:r>
              <w:rPr>
                <w:rFonts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其他，请详细说明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已沟通</w:t>
            </w:r>
          </w:p>
          <w:p>
            <w:pPr>
              <w:widowControl/>
              <w:ind w:left="210" w:hanging="210" w:hangingChars="100"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未沟通，请说明理由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一致</w:t>
            </w:r>
          </w:p>
          <w:p>
            <w:pPr>
              <w:widowControl/>
              <w:ind w:left="210" w:hanging="210" w:hangingChars="100"/>
              <w:jc w:val="left"/>
              <w:rPr>
                <w:rFonts w:eastAsia="仿宋_GB2312" w:cs="Times New Roman"/>
                <w:kern w:val="0"/>
                <w:szCs w:val="21"/>
              </w:rPr>
            </w:pPr>
            <w:r>
              <w:rPr>
                <w:rFonts w:eastAsia="仿宋_GB2312" w:cs="Times New Roman"/>
                <w:kern w:val="0"/>
                <w:szCs w:val="21"/>
              </w:rPr>
              <w:sym w:font="Wingdings" w:char="F06F"/>
            </w:r>
            <w:r>
              <w:rPr>
                <w:rFonts w:hint="eastAsia" w:eastAsia="仿宋_GB2312" w:cs="Times New Roman"/>
                <w:kern w:val="0"/>
                <w:szCs w:val="21"/>
              </w:rPr>
              <w:t>不一致，请说明理由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eastAsia="仿宋_GB2312" w:cs="Times New Roman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 w:cs="Times New Roman"/>
                <w:bCs/>
                <w:kern w:val="0"/>
                <w:szCs w:val="21"/>
              </w:rPr>
            </w:pPr>
            <w:r>
              <w:rPr>
                <w:rFonts w:cs="Times New Roman"/>
                <w:kern w:val="0"/>
                <w:sz w:val="22"/>
              </w:rPr>
              <w:t>……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 w:cs="Times New Roman"/>
                <w:bCs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 w:cs="Times New Roman"/>
                <w:bCs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 w:cs="Times New Roman"/>
                <w:bCs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 w:cs="Times New Roman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Times New Roman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Times New Roman"/>
                <w:kern w:val="0"/>
                <w:szCs w:val="21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Times New Roman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 w:cs="Times New Roman"/>
                <w:bCs/>
                <w:kern w:val="0"/>
                <w:szCs w:val="21"/>
              </w:rPr>
            </w:pPr>
          </w:p>
        </w:tc>
      </w:tr>
    </w:tbl>
    <w:p>
      <w:pPr>
        <w:ind w:right="600"/>
        <w:jc w:val="left"/>
        <w:rPr>
          <w:rFonts w:eastAsia="仿宋_GB2312" w:cs="Times New Roman"/>
          <w:sz w:val="24"/>
        </w:rPr>
        <w:sectPr>
          <w:pgSz w:w="16838" w:h="11906" w:orient="landscape"/>
          <w:pgMar w:top="2098" w:right="1474" w:bottom="2154" w:left="1587" w:header="851" w:footer="158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 w:cs="Times New Roman"/>
          <w:kern w:val="0"/>
          <w:szCs w:val="21"/>
        </w:rPr>
        <w:t>注：具体意见按现条文顺序依次排列。针对同一条目的不同意见，应分别列出，不应按提出意见的来源排列。</w:t>
      </w:r>
    </w:p>
    <w:p>
      <w:pPr>
        <w:jc w:val="center"/>
        <w:rPr>
          <w:rFonts w:hint="eastAsia"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团体标准封面格式</w:t>
      </w:r>
    </w:p>
    <w:p>
      <w:pPr>
        <w:rPr>
          <w:rFonts w:cs="Times New Roman"/>
          <w:b/>
        </w:rPr>
      </w:pPr>
    </w:p>
    <w:p>
      <w:pPr>
        <w:rPr>
          <w:rFonts w:cs="Times New Roman"/>
          <w:b/>
        </w:rPr>
      </w:pPr>
    </w:p>
    <w:p>
      <w:pPr>
        <w:rPr>
          <w:rFonts w:cs="Times New Roman"/>
          <w:b/>
        </w:rPr>
      </w:pPr>
    </w:p>
    <w:p>
      <w:pPr>
        <w:rPr>
          <w:rFonts w:cs="Times New Roman"/>
          <w:b/>
        </w:rPr>
      </w:pPr>
      <w:r>
        <w:rPr>
          <w:rFonts w:cs="Times New Roman"/>
          <w:b/>
        </w:rPr>
        <w:t>ICS</w:t>
      </w:r>
      <w:r>
        <w:rPr>
          <w:rFonts w:hint="eastAsia" w:cs="Times New Roman"/>
          <w:b/>
        </w:rPr>
        <w:t>编号</w:t>
      </w:r>
    </w:p>
    <w:p>
      <w:pPr>
        <w:rPr>
          <w:rFonts w:cs="Times New Roman"/>
          <w:b/>
        </w:rPr>
      </w:pPr>
      <w:r>
        <w:rPr>
          <w:rFonts w:cs="Times New Roman"/>
          <w:b/>
        </w:rPr>
        <w:t>CCS</w:t>
      </w:r>
      <w:r>
        <w:rPr>
          <w:rFonts w:hint="eastAsia" w:cs="Times New Roman"/>
          <w:b/>
        </w:rPr>
        <w:t>编号</w:t>
      </w:r>
    </w:p>
    <w:p>
      <w:pPr>
        <w:jc w:val="center"/>
        <w:rPr>
          <w:rFonts w:eastAsia="黑体" w:cs="Times New Roman"/>
          <w:sz w:val="72"/>
          <w:szCs w:val="72"/>
        </w:rPr>
      </w:pPr>
      <w:r>
        <w:rPr>
          <w:rFonts w:hint="eastAsia" w:eastAsia="黑体" w:cs="Times New Roman"/>
          <w:sz w:val="72"/>
          <w:szCs w:val="72"/>
        </w:rPr>
        <w:t>团</w:t>
      </w:r>
      <w:r>
        <w:rPr>
          <w:rFonts w:eastAsia="黑体" w:cs="Times New Roman"/>
          <w:sz w:val="72"/>
          <w:szCs w:val="72"/>
        </w:rPr>
        <w:t> </w:t>
      </w:r>
      <w:r>
        <w:rPr>
          <w:rFonts w:hint="eastAsia" w:eastAsia="黑体" w:cs="Times New Roman"/>
          <w:sz w:val="72"/>
          <w:szCs w:val="72"/>
        </w:rPr>
        <w:t>体</w:t>
      </w:r>
      <w:r>
        <w:rPr>
          <w:rFonts w:eastAsia="黑体" w:cs="Times New Roman"/>
          <w:sz w:val="72"/>
          <w:szCs w:val="72"/>
        </w:rPr>
        <w:t> </w:t>
      </w:r>
      <w:r>
        <w:rPr>
          <w:rFonts w:hint="eastAsia" w:eastAsia="黑体" w:cs="Times New Roman"/>
          <w:sz w:val="72"/>
          <w:szCs w:val="72"/>
        </w:rPr>
        <w:t>标</w:t>
      </w:r>
      <w:r>
        <w:rPr>
          <w:rFonts w:eastAsia="黑体" w:cs="Times New Roman"/>
          <w:sz w:val="72"/>
          <w:szCs w:val="72"/>
        </w:rPr>
        <w:t> </w:t>
      </w:r>
      <w:r>
        <w:rPr>
          <w:rFonts w:hint="eastAsia" w:eastAsia="黑体" w:cs="Times New Roman"/>
          <w:sz w:val="72"/>
          <w:szCs w:val="72"/>
        </w:rPr>
        <w:t>准</w:t>
      </w:r>
    </w:p>
    <w:p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T/</w:t>
      </w:r>
      <w:r>
        <w:rPr>
          <w:rFonts w:hint="eastAsia" w:cs="Times New Roman"/>
          <w:b/>
          <w:sz w:val="28"/>
          <w:szCs w:val="28"/>
          <w:lang w:val="en-US" w:eastAsia="zh-CN"/>
        </w:rPr>
        <w:t>LNHES</w:t>
      </w:r>
      <w:r>
        <w:rPr>
          <w:rFonts w:cs="Times New Roman"/>
          <w:b/>
          <w:sz w:val="28"/>
          <w:szCs w:val="28"/>
        </w:rPr>
        <w:t xml:space="preserve"> XXX—</w:t>
      </w:r>
      <w:r>
        <w:rPr>
          <w:rFonts w:hint="eastAsia" w:cs="Times New Roman"/>
          <w:b/>
          <w:sz w:val="28"/>
          <w:szCs w:val="28"/>
          <w:lang w:val="en-US" w:eastAsia="zh-CN"/>
        </w:rPr>
        <w:t>XX</w:t>
      </w:r>
      <w:r>
        <w:rPr>
          <w:rFonts w:cs="Times New Roman"/>
          <w:b/>
          <w:sz w:val="28"/>
          <w:szCs w:val="28"/>
        </w:rPr>
        <w:t>XX</w:t>
      </w:r>
    </w:p>
    <w:p>
      <w:pPr>
        <w:jc w:val="right"/>
        <w:rPr>
          <w:rFonts w:cs="Times New Roman"/>
          <w:b/>
        </w:rPr>
      </w:pPr>
      <w:r>
        <w:rPr>
          <w:rFonts w:hint="eastAsia" w:cs="Times New Roman"/>
        </w:rPr>
        <w:t>替代</w:t>
      </w:r>
      <w:r>
        <w:rPr>
          <w:rFonts w:cs="Times New Roman"/>
          <w:b/>
        </w:rPr>
        <w:t>T/</w:t>
      </w:r>
      <w:r>
        <w:rPr>
          <w:rFonts w:hint="eastAsia" w:cs="Times New Roman"/>
          <w:b/>
          <w:lang w:val="en-US" w:eastAsia="zh-CN"/>
        </w:rPr>
        <w:t>LN</w:t>
      </w:r>
      <w:r>
        <w:rPr>
          <w:rFonts w:cs="Times New Roman"/>
          <w:b/>
        </w:rPr>
        <w:t>HES XXX—XXXX</w:t>
      </w:r>
    </w:p>
    <w:p>
      <w:pPr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99060</wp:posOffset>
                </wp:positionV>
                <wp:extent cx="5029200" cy="0"/>
                <wp:effectExtent l="0" t="9525" r="0" b="9525"/>
                <wp:wrapNone/>
                <wp:docPr id="14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0.3pt;margin-top:7.8pt;height:0pt;width:396pt;z-index:251663360;mso-width-relative:page;mso-height-relative:page;" filled="f" stroked="t" coordsize="21600,21600" o:gfxdata="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dctz9QAAAAIAQAADwAAAAAAAAABACAAAAAiAAAAZHJzL2Rvd25yZXYu&#10;eG1sUEsBAhQAFAAAAAgAh07iQJpWpYLGAQAAhAMAAA4AAAAAAAAAAQAgAAAAIwEAAGRycy9lMm9E&#10;b2MueG1sUEsFBgAAAAAGAAYAWQEAAF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eastAsia="黑体" w:cs="Times New Roman"/>
          <w:sz w:val="48"/>
          <w:szCs w:val="48"/>
        </w:rPr>
      </w:pPr>
      <w:r>
        <w:rPr>
          <w:rFonts w:hint="eastAsia" w:eastAsia="黑体" w:cs="Times New Roman"/>
          <w:sz w:val="48"/>
          <w:szCs w:val="48"/>
        </w:rPr>
        <w:t>标</w:t>
      </w:r>
      <w:r>
        <w:rPr>
          <w:rFonts w:eastAsia="黑体" w:cs="Times New Roman"/>
          <w:sz w:val="48"/>
          <w:szCs w:val="48"/>
        </w:rPr>
        <w:t> </w:t>
      </w:r>
      <w:r>
        <w:rPr>
          <w:rFonts w:hint="eastAsia" w:eastAsia="黑体" w:cs="Times New Roman"/>
          <w:sz w:val="48"/>
          <w:szCs w:val="48"/>
        </w:rPr>
        <w:t>准</w:t>
      </w:r>
      <w:r>
        <w:rPr>
          <w:rFonts w:eastAsia="黑体" w:cs="Times New Roman"/>
          <w:sz w:val="48"/>
          <w:szCs w:val="48"/>
        </w:rPr>
        <w:t> </w:t>
      </w:r>
      <w:r>
        <w:rPr>
          <w:rFonts w:hint="eastAsia" w:eastAsia="黑体" w:cs="Times New Roman"/>
          <w:sz w:val="48"/>
          <w:szCs w:val="48"/>
        </w:rPr>
        <w:t>名</w:t>
      </w:r>
      <w:r>
        <w:rPr>
          <w:rFonts w:eastAsia="黑体" w:cs="Times New Roman"/>
          <w:sz w:val="48"/>
          <w:szCs w:val="48"/>
        </w:rPr>
        <w:t> </w:t>
      </w:r>
      <w:r>
        <w:rPr>
          <w:rFonts w:hint="eastAsia" w:eastAsia="黑体" w:cs="Times New Roman"/>
          <w:sz w:val="48"/>
          <w:szCs w:val="48"/>
        </w:rPr>
        <w:t>称</w:t>
      </w:r>
    </w:p>
    <w:p>
      <w:pPr>
        <w:rPr>
          <w:rFonts w:cs="Times New Roman"/>
        </w:rPr>
      </w:pP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hint="eastAsia" w:cs="Times New Roman"/>
          <w:b/>
          <w:sz w:val="28"/>
          <w:szCs w:val="28"/>
        </w:rPr>
        <w:t>标准英文名称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2"/>
        <w:rPr>
          <w:rFonts w:cs="Times New Roman"/>
        </w:rPr>
      </w:pPr>
    </w:p>
    <w:p>
      <w:pPr>
        <w:pStyle w:val="2"/>
        <w:rPr>
          <w:rFonts w:cs="Times New Roman"/>
        </w:rPr>
      </w:pPr>
    </w:p>
    <w:p>
      <w:pPr>
        <w:jc w:val="center"/>
        <w:rPr>
          <w:rFonts w:cs="Times New Roman"/>
          <w:sz w:val="28"/>
          <w:szCs w:val="28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right" w:pos="79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029200" cy="0"/>
                <wp:effectExtent l="0" t="9525" r="0" b="9525"/>
                <wp:wrapNone/>
                <wp:docPr id="1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0pt;margin-top:23.4pt;height:0pt;width:396pt;z-index:251664384;mso-width-relative:page;mso-height-relative:page;" filled="f" stroked="t" coordsize="21600,21600" o:gfxdata="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gjw/3TAAAABgEAAA8AAAAAAAAAAQAgAAAAIgAAAGRycy9kb3ducmV2Lnht&#10;bFBLAQIUABQAAAAIAIdO4kBGTdsvxQEAAIQDAAAOAAAAAAAAAAEAIAAAACIBAABkcnMvZTJvRG9j&#10;LnhtbFBLBQYAAAAABgAGAFkBAABZ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sz w:val="28"/>
          <w:szCs w:val="28"/>
        </w:rPr>
        <w:t>20XX-XX-XX</w:t>
      </w:r>
      <w:r>
        <w:rPr>
          <w:rFonts w:hint="eastAsia" w:cs="Times New Roman"/>
          <w:sz w:val="28"/>
          <w:szCs w:val="28"/>
        </w:rPr>
        <w:t>发布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20XX-XX-XX</w:t>
      </w:r>
      <w:r>
        <w:rPr>
          <w:rFonts w:hint="eastAsia" w:cs="Times New Roman"/>
          <w:sz w:val="28"/>
          <w:szCs w:val="28"/>
        </w:rPr>
        <w:t>实施</w:t>
      </w:r>
    </w:p>
    <w:p>
      <w:pPr>
        <w:jc w:val="center"/>
        <w:rPr>
          <w:rFonts w:cs="Times New Roman"/>
          <w:b/>
          <w:sz w:val="32"/>
          <w:szCs w:val="32"/>
        </w:rPr>
      </w:pPr>
      <w:r>
        <w:rPr>
          <w:rFonts w:hint="eastAsia" w:cs="Times New Roman"/>
          <w:b/>
          <w:sz w:val="32"/>
          <w:szCs w:val="32"/>
          <w:lang w:eastAsia="zh-CN"/>
        </w:rPr>
        <w:t>辽宁省</w:t>
      </w:r>
      <w:r>
        <w:rPr>
          <w:rFonts w:hint="eastAsia" w:cs="Times New Roman"/>
          <w:b/>
          <w:sz w:val="32"/>
          <w:szCs w:val="32"/>
        </w:rPr>
        <w:t>水利学会</w:t>
      </w:r>
      <w:r>
        <w:rPr>
          <w:rFonts w:cs="Times New Roman"/>
          <w:b/>
          <w:sz w:val="32"/>
          <w:szCs w:val="32"/>
        </w:rPr>
        <w:t> </w:t>
      </w:r>
      <w:r>
        <w:rPr>
          <w:rFonts w:hint="eastAsia" w:eastAsia="黑体" w:cs="Times New Roman"/>
          <w:b/>
          <w:sz w:val="28"/>
          <w:szCs w:val="28"/>
        </w:rPr>
        <w:t>发布</w:t>
      </w:r>
    </w:p>
    <w:p>
      <w:pPr>
        <w:jc w:val="center"/>
        <w:rPr>
          <w:rFonts w:hint="eastAsia"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团体标准复审申请表</w:t>
      </w:r>
    </w:p>
    <w:tbl>
      <w:tblPr>
        <w:tblStyle w:val="22"/>
        <w:tblW w:w="82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3581"/>
        <w:gridCol w:w="1365"/>
        <w:gridCol w:w="1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标准名称</w:t>
            </w:r>
          </w:p>
        </w:tc>
        <w:tc>
          <w:tcPr>
            <w:tcW w:w="3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标准编号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申请人</w:t>
            </w:r>
            <w:r>
              <w:rPr>
                <w:rFonts w:eastAsia="仿宋_GB2312" w:cs="Times New Roman"/>
                <w:sz w:val="24"/>
              </w:rPr>
              <w:t>/</w:t>
            </w:r>
            <w:r>
              <w:rPr>
                <w:rFonts w:hint="eastAsia" w:eastAsia="仿宋_GB2312" w:cs="Times New Roman"/>
                <w:sz w:val="24"/>
              </w:rPr>
              <w:t>单位</w:t>
            </w: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</w:p>
          <w:p>
            <w:pPr>
              <w:jc w:val="center"/>
              <w:rPr>
                <w:rFonts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使用简况</w:t>
            </w:r>
          </w:p>
          <w:p>
            <w:pPr>
              <w:jc w:val="center"/>
              <w:rPr>
                <w:rFonts w:eastAsia="仿宋_GB2312" w:cs="Times New Roman"/>
                <w:sz w:val="24"/>
              </w:rPr>
            </w:pPr>
          </w:p>
          <w:p>
            <w:pPr>
              <w:jc w:val="center"/>
              <w:rPr>
                <w:rFonts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提请复审的主要建议及理由</w:t>
            </w:r>
          </w:p>
        </w:tc>
        <w:tc>
          <w:tcPr>
            <w:tcW w:w="6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8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申请人</w:t>
            </w:r>
            <w:r>
              <w:rPr>
                <w:rFonts w:eastAsia="仿宋_GB2312" w:cs="Times New Roman"/>
                <w:sz w:val="24"/>
              </w:rPr>
              <w:t>/</w:t>
            </w:r>
            <w:r>
              <w:rPr>
                <w:rFonts w:hint="eastAsia" w:eastAsia="仿宋_GB2312" w:cs="Times New Roman"/>
                <w:sz w:val="24"/>
              </w:rPr>
              <w:t>单位（签章）：</w:t>
            </w:r>
          </w:p>
          <w:p>
            <w:pPr>
              <w:rPr>
                <w:rFonts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联</w:t>
            </w:r>
            <w:r>
              <w:rPr>
                <w:rFonts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</w:rPr>
              <w:t>系</w:t>
            </w:r>
            <w:r>
              <w:rPr>
                <w:rFonts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</w:rPr>
              <w:t>人：</w:t>
            </w:r>
          </w:p>
          <w:p>
            <w:pPr>
              <w:rPr>
                <w:rFonts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单位负责人（签字）：</w:t>
            </w:r>
          </w:p>
          <w:p>
            <w:pPr>
              <w:rPr>
                <w:rFonts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                                                     </w:t>
            </w:r>
            <w:r>
              <w:rPr>
                <w:rFonts w:hint="eastAsia" w:eastAsia="仿宋_GB2312" w:cs="Times New Roman"/>
                <w:sz w:val="24"/>
              </w:rPr>
              <w:t>年</w:t>
            </w:r>
            <w:r>
              <w:rPr>
                <w:rFonts w:eastAsia="仿宋_GB2312" w:cs="Times New Roman"/>
                <w:sz w:val="24"/>
              </w:rPr>
              <w:t xml:space="preserve">    </w:t>
            </w:r>
            <w:r>
              <w:rPr>
                <w:rFonts w:hint="eastAsia" w:eastAsia="仿宋_GB2312" w:cs="Times New Roman"/>
                <w:sz w:val="24"/>
              </w:rPr>
              <w:t>月</w:t>
            </w:r>
            <w:r>
              <w:rPr>
                <w:rFonts w:eastAsia="仿宋_GB2312" w:cs="Times New Roman"/>
                <w:sz w:val="24"/>
              </w:rPr>
              <w:t xml:space="preserve">    </w:t>
            </w:r>
            <w:r>
              <w:rPr>
                <w:rFonts w:hint="eastAsia" w:eastAsia="仿宋_GB2312" w:cs="Times New Roman"/>
                <w:sz w:val="24"/>
              </w:rPr>
              <w:t>日</w:t>
            </w:r>
          </w:p>
        </w:tc>
      </w:tr>
    </w:tbl>
    <w:p>
      <w:pPr>
        <w:pStyle w:val="2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jc w:val="center"/>
        <w:rPr>
          <w:rFonts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团体标准复审投票单</w:t>
      </w:r>
    </w:p>
    <w:p>
      <w:pPr>
        <w:rPr>
          <w:rFonts w:eastAsia="仿宋_GB2312" w:cs="Times New Roman"/>
          <w:sz w:val="24"/>
        </w:rPr>
      </w:pPr>
      <w:r>
        <w:rPr>
          <w:rFonts w:eastAsia="仿宋_GB2312" w:cs="Times New Roman"/>
          <w:sz w:val="24"/>
        </w:rPr>
        <w:t xml:space="preserve"> </w:t>
      </w:r>
    </w:p>
    <w:tbl>
      <w:tblPr>
        <w:tblStyle w:val="22"/>
        <w:tblW w:w="83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957"/>
        <w:gridCol w:w="1220"/>
        <w:gridCol w:w="1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24"/>
              </w:rPr>
              <w:t>标准名称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标准编号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复审意见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3" w:hRule="atLeast"/>
          <w:jc w:val="center"/>
        </w:trPr>
        <w:tc>
          <w:tcPr>
            <w:tcW w:w="8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（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>）同意该标准继续有效</w:t>
            </w:r>
          </w:p>
          <w:p>
            <w:pPr>
              <w:rPr>
                <w:rFonts w:eastAsia="仿宋_GB2312" w:cs="Times New Roman"/>
                <w:sz w:val="24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（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>）同意该标准修订（</w:t>
            </w:r>
            <w:r>
              <w:rPr>
                <w:rFonts w:eastAsia="仿宋_GB2312" w:cs="Times New Roman"/>
                <w:sz w:val="24"/>
              </w:rPr>
              <w:t xml:space="preserve">1. </w:t>
            </w:r>
            <w:r>
              <w:rPr>
                <w:rFonts w:hint="eastAsia" w:eastAsia="仿宋_GB2312" w:cs="Times New Roman"/>
                <w:sz w:val="24"/>
              </w:rPr>
              <w:t>全面修订</w:t>
            </w:r>
            <w:r>
              <w:rPr>
                <w:rFonts w:eastAsia="仿宋_GB2312" w:cs="Times New Roman"/>
                <w:sz w:val="24"/>
              </w:rPr>
              <w:t xml:space="preserve">      2. </w:t>
            </w:r>
            <w:r>
              <w:rPr>
                <w:rFonts w:hint="eastAsia" w:eastAsia="仿宋_GB2312" w:cs="Times New Roman"/>
                <w:sz w:val="24"/>
              </w:rPr>
              <w:t>局部修订）</w:t>
            </w:r>
          </w:p>
          <w:p>
            <w:pPr>
              <w:rPr>
                <w:rFonts w:eastAsia="仿宋_GB2312" w:cs="Times New Roman"/>
                <w:sz w:val="18"/>
                <w:szCs w:val="18"/>
              </w:rPr>
            </w:pPr>
          </w:p>
          <w:p>
            <w:pPr>
              <w:rPr>
                <w:rFonts w:eastAsia="仿宋_GB2312" w:cs="Times New Roman"/>
                <w:sz w:val="18"/>
                <w:szCs w:val="18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（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>）同意该标准废止</w:t>
            </w:r>
          </w:p>
          <w:p>
            <w:pPr>
              <w:ind w:firstLine="360" w:firstLineChars="200"/>
              <w:rPr>
                <w:rFonts w:eastAsia="仿宋_GB2312" w:cs="Times New Roman"/>
                <w:sz w:val="18"/>
                <w:szCs w:val="18"/>
              </w:rPr>
            </w:pPr>
          </w:p>
          <w:p>
            <w:pPr>
              <w:ind w:firstLine="480" w:firstLineChars="200"/>
              <w:rPr>
                <w:rFonts w:eastAsia="仿宋_GB2312" w:cs="Times New Roman"/>
                <w:sz w:val="24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（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>）转化（</w:t>
            </w:r>
            <w:r>
              <w:rPr>
                <w:rFonts w:eastAsia="仿宋_GB2312" w:cs="Times New Roman"/>
                <w:sz w:val="24"/>
              </w:rPr>
              <w:t xml:space="preserve">1. </w:t>
            </w:r>
            <w:r>
              <w:rPr>
                <w:rFonts w:hint="eastAsia" w:eastAsia="仿宋_GB2312" w:cs="Times New Roman"/>
                <w:sz w:val="24"/>
              </w:rPr>
              <w:t>国际标准</w:t>
            </w:r>
            <w:r>
              <w:rPr>
                <w:rFonts w:eastAsia="仿宋_GB2312" w:cs="Times New Roman"/>
                <w:sz w:val="24"/>
              </w:rPr>
              <w:t xml:space="preserve">      2. </w:t>
            </w:r>
            <w:r>
              <w:rPr>
                <w:rFonts w:hint="eastAsia" w:eastAsia="仿宋_GB2312" w:cs="Times New Roman"/>
                <w:sz w:val="24"/>
              </w:rPr>
              <w:t>国家标准</w:t>
            </w:r>
            <w:r>
              <w:rPr>
                <w:rFonts w:eastAsia="仿宋_GB2312" w:cs="Times New Roman"/>
                <w:sz w:val="24"/>
              </w:rPr>
              <w:t xml:space="preserve">     3. </w:t>
            </w:r>
            <w:r>
              <w:rPr>
                <w:rFonts w:hint="eastAsia" w:eastAsia="仿宋_GB2312" w:cs="Times New Roman"/>
                <w:sz w:val="24"/>
              </w:rPr>
              <w:t>行业标准）</w:t>
            </w:r>
          </w:p>
          <w:p>
            <w:pPr>
              <w:rPr>
                <w:rFonts w:eastAsia="仿宋_GB2312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（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>）弃权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8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 w:cs="Times New Roman"/>
                <w:sz w:val="24"/>
              </w:rPr>
            </w:pPr>
          </w:p>
          <w:p>
            <w:pPr>
              <w:rPr>
                <w:rFonts w:hint="eastAsia" w:eastAsia="仿宋_GB2312" w:cs="Times New Roman"/>
                <w:sz w:val="24"/>
              </w:rPr>
            </w:pPr>
          </w:p>
          <w:p>
            <w:pPr>
              <w:rPr>
                <w:rFonts w:hint="eastAsia" w:eastAsia="仿宋_GB2312" w:cs="Times New Roman"/>
                <w:sz w:val="24"/>
              </w:rPr>
            </w:pPr>
          </w:p>
          <w:p>
            <w:pPr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日期：</w:t>
            </w:r>
            <w:r>
              <w:rPr>
                <w:rFonts w:eastAsia="仿宋_GB2312" w:cs="Times New Roman"/>
                <w:sz w:val="24"/>
              </w:rPr>
              <w:t xml:space="preserve">                       </w:t>
            </w:r>
            <w:r>
              <w:rPr>
                <w:rFonts w:hint="eastAsia" w:eastAsia="仿宋_GB2312" w:cs="Times New Roman"/>
                <w:sz w:val="24"/>
              </w:rPr>
              <w:t>签字：</w:t>
            </w:r>
          </w:p>
        </w:tc>
      </w:tr>
    </w:tbl>
    <w:p>
      <w:pPr>
        <w:rPr>
          <w:rFonts w:eastAsia="仿宋_GB2312" w:cs="Times New Roman"/>
          <w:szCs w:val="21"/>
        </w:rPr>
      </w:pPr>
      <w:r>
        <w:rPr>
          <w:rFonts w:hint="eastAsia" w:eastAsia="仿宋_GB2312" w:cs="Times New Roman"/>
          <w:szCs w:val="21"/>
        </w:rPr>
        <w:t>注：请在复审意见前的</w:t>
      </w:r>
      <w:r>
        <w:rPr>
          <w:rFonts w:eastAsia="仿宋_GB2312" w:cs="Times New Roman"/>
          <w:szCs w:val="21"/>
        </w:rPr>
        <w:t>“</w:t>
      </w:r>
      <w:r>
        <w:rPr>
          <w:rFonts w:hint="eastAsia" w:eastAsia="仿宋_GB2312" w:cs="Times New Roman"/>
          <w:szCs w:val="21"/>
        </w:rPr>
        <w:t>（）</w:t>
      </w:r>
      <w:r>
        <w:rPr>
          <w:rFonts w:eastAsia="仿宋_GB2312" w:cs="Times New Roman"/>
          <w:szCs w:val="21"/>
        </w:rPr>
        <w:t>”</w:t>
      </w:r>
      <w:r>
        <w:rPr>
          <w:rFonts w:hint="eastAsia" w:eastAsia="仿宋_GB2312" w:cs="Times New Roman"/>
          <w:szCs w:val="21"/>
        </w:rPr>
        <w:t>内填“√”，只能选择一项，否则投票无效。</w:t>
      </w:r>
    </w:p>
    <w:p>
      <w:pPr>
        <w:pStyle w:val="2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br w:type="page"/>
      </w:r>
    </w:p>
    <w:p>
      <w:pPr>
        <w:pStyle w:val="2"/>
        <w:rPr>
          <w:rFonts w:ascii="Times New Roman" w:hAnsi="Times New Roman" w:eastAsia="仿宋_GB2312" w:cs="Times New Roman"/>
          <w:szCs w:val="21"/>
        </w:rPr>
      </w:pPr>
    </w:p>
    <w:p>
      <w:pPr>
        <w:pStyle w:val="2"/>
        <w:rPr>
          <w:rFonts w:ascii="Times New Roman" w:hAnsi="Times New Roman" w:eastAsia="仿宋_GB2312" w:cs="Times New Roman"/>
          <w:szCs w:val="21"/>
        </w:rPr>
      </w:pPr>
    </w:p>
    <w:p>
      <w:pPr>
        <w:pStyle w:val="2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团体标准修改申请单</w:t>
      </w:r>
    </w:p>
    <w:p>
      <w:pPr>
        <w:pStyle w:val="2"/>
        <w:jc w:val="center"/>
        <w:rPr>
          <w:rFonts w:hint="eastAsia" w:ascii="Times New Roman" w:hAnsi="Times New Roman" w:eastAsia="黑体" w:cs="Times New Roman"/>
          <w:sz w:val="15"/>
          <w:szCs w:val="15"/>
        </w:rPr>
      </w:pPr>
    </w:p>
    <w:tbl>
      <w:tblPr>
        <w:tblStyle w:val="2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主编单位</w:t>
            </w:r>
          </w:p>
          <w:p>
            <w:pPr>
              <w:pStyle w:val="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发文编号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3239" w:leftChars="228" w:hanging="2760" w:hangingChars="115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关于报送</w:t>
            </w:r>
            <w:r>
              <w:rPr>
                <w:rFonts w:eastAsia="仿宋_GB2312" w:cs="Times New Roman"/>
                <w:sz w:val="24"/>
                <w:szCs w:val="24"/>
              </w:rPr>
              <w:t>T/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LN</w:t>
            </w:r>
            <w:r>
              <w:rPr>
                <w:rFonts w:eastAsia="仿宋_GB2312" w:cs="Times New Roman"/>
                <w:sz w:val="24"/>
                <w:szCs w:val="24"/>
              </w:rPr>
              <w:t xml:space="preserve">HES </w:t>
            </w:r>
            <w:r>
              <w:rPr>
                <w:rFonts w:hint="eastAsia" w:eastAsia="仿宋_GB2312" w:cs="Times New Roman"/>
                <w:sz w:val="24"/>
                <w:szCs w:val="24"/>
              </w:rPr>
              <w:t>顺序号</w:t>
            </w:r>
            <w:r>
              <w:rPr>
                <w:rFonts w:eastAsia="仿宋_GB2312" w:cs="Times New Roman"/>
                <w:sz w:val="24"/>
                <w:szCs w:val="24"/>
              </w:rPr>
              <w:t>—</w:t>
            </w:r>
            <w:r>
              <w:rPr>
                <w:rFonts w:hint="eastAsia" w:eastAsia="仿宋_GB2312" w:cs="Times New Roman"/>
                <w:sz w:val="24"/>
                <w:szCs w:val="24"/>
              </w:rPr>
              <w:t>年代号（标准编号）</w:t>
            </w:r>
            <w:r>
              <w:rPr>
                <w:rFonts w:eastAsia="仿宋_GB2312" w:cs="Times New Roman"/>
                <w:sz w:val="24"/>
                <w:szCs w:val="24"/>
              </w:rPr>
              <w:t>××××</w:t>
            </w:r>
            <w:r>
              <w:rPr>
                <w:rFonts w:hint="eastAsia" w:eastAsia="仿宋_GB2312" w:cs="Times New Roman"/>
                <w:sz w:val="24"/>
                <w:szCs w:val="24"/>
              </w:rPr>
              <w:t>（标准名称）第</w:t>
            </w:r>
            <w:r>
              <w:rPr>
                <w:rFonts w:eastAsia="仿宋_GB2312" w:cs="Times New Roman"/>
                <w:sz w:val="24"/>
                <w:szCs w:val="24"/>
              </w:rPr>
              <w:t>×</w:t>
            </w:r>
            <w:r>
              <w:rPr>
                <w:rFonts w:hint="eastAsia" w:eastAsia="仿宋_GB2312" w:cs="Times New Roman"/>
                <w:sz w:val="24"/>
                <w:szCs w:val="24"/>
              </w:rPr>
              <w:t>号修改单的函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辽宁省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水利学会：</w:t>
            </w:r>
          </w:p>
          <w:p>
            <w:pPr>
              <w:pStyle w:val="2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T/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LN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HES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顺序号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年代号（标准编号）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××××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（标准名称）第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号修改单经我单位审查，现上报，请审批。建议该修改单于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××××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日起实施。</w:t>
            </w:r>
          </w:p>
          <w:p>
            <w:pPr>
              <w:pStyle w:val="2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修改单见附件。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主编单位（盖章）</w:t>
            </w:r>
          </w:p>
          <w:p>
            <w:pPr>
              <w:pStyle w:val="2"/>
              <w:ind w:firstLine="5640" w:firstLineChars="2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××××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firstLine="5355" w:firstLineChars="255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eastAsia="仿宋_GB2312" w:cs="Times New Roman"/>
          <w:szCs w:val="21"/>
        </w:rPr>
      </w:pPr>
    </w:p>
    <w:p>
      <w:pPr>
        <w:pStyle w:val="2"/>
        <w:rPr>
          <w:rFonts w:ascii="Times New Roman" w:hAnsi="Times New Roman" w:eastAsia="仿宋_GB2312" w:cs="Times New Roman"/>
          <w:szCs w:val="21"/>
        </w:rPr>
      </w:pPr>
    </w:p>
    <w:p>
      <w:pPr>
        <w:pStyle w:val="2"/>
        <w:rPr>
          <w:rFonts w:ascii="Times New Roman" w:hAnsi="Times New Roman" w:eastAsia="仿宋_GB2312" w:cs="Times New Roman"/>
          <w:szCs w:val="21"/>
        </w:rPr>
      </w:pPr>
    </w:p>
    <w:p>
      <w:pPr>
        <w:pStyle w:val="2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团体标准修改通知单</w:t>
      </w:r>
    </w:p>
    <w:p>
      <w:pPr>
        <w:pStyle w:val="2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T/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LN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HES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顺序号</w:t>
      </w:r>
      <w:r>
        <w:rPr>
          <w:rFonts w:ascii="Times New Roman" w:hAnsi="Times New Roman" w:eastAsia="仿宋_GB2312" w:cs="Times New Roman"/>
          <w:sz w:val="24"/>
          <w:szCs w:val="24"/>
        </w:rPr>
        <w:t>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年代号（标准编号）</w:t>
      </w:r>
      <w:r>
        <w:rPr>
          <w:rFonts w:ascii="Times New Roman" w:hAnsi="Times New Roman" w:eastAsia="仿宋_GB2312" w:cs="Times New Roman"/>
          <w:sz w:val="24"/>
          <w:szCs w:val="24"/>
        </w:rPr>
        <w:t>××××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（标准名称）第</w:t>
      </w:r>
      <w:r>
        <w:rPr>
          <w:rFonts w:ascii="Times New Roman" w:hAnsi="Times New Roman" w:eastAsia="仿宋_GB2312" w:cs="Times New Roman"/>
          <w:sz w:val="24"/>
          <w:szCs w:val="24"/>
        </w:rPr>
        <w:t>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号修改单</w:t>
      </w:r>
    </w:p>
    <w:p>
      <w:pPr>
        <w:pStyle w:val="2"/>
        <w:jc w:val="center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ind w:firstLine="480" w:firstLineChars="20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762000</wp:posOffset>
                </wp:positionV>
                <wp:extent cx="5391150" cy="635"/>
                <wp:effectExtent l="0" t="0" r="0" b="0"/>
                <wp:wrapNone/>
                <wp:docPr id="16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6.05pt;margin-top:60pt;height:0.05pt;width:424.5pt;z-index:251665408;mso-width-relative:page;mso-height-relative:page;" filled="f" stroked="t" coordsize="21600,21600" o:gfxdata="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W6YtDUAAAACgEAAA8AAAAAAAAA&#10;AQAgAAAAIgAAAGRycy9kb3ducmV2LnhtbFBLAQIUABQAAAAIAIdO4kAxfy003AEAAJk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4"/>
          <w:szCs w:val="24"/>
        </w:rPr>
        <w:t>本修改单经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辽宁省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水利学会于</w:t>
      </w:r>
      <w:r>
        <w:rPr>
          <w:rFonts w:ascii="Times New Roman" w:hAnsi="Times New Roman" w:eastAsia="仿宋_GB2312" w:cs="Times New Roman"/>
          <w:sz w:val="24"/>
          <w:szCs w:val="24"/>
        </w:rPr>
        <w:t>××××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年</w:t>
      </w:r>
      <w:r>
        <w:rPr>
          <w:rFonts w:ascii="Times New Roman" w:hAnsi="Times New Roman" w:eastAsia="仿宋_GB2312" w:cs="Times New Roman"/>
          <w:sz w:val="24"/>
          <w:szCs w:val="24"/>
        </w:rPr>
        <w:t>××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</w:rPr>
        <w:t>××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日以第</w:t>
      </w:r>
      <w:r>
        <w:rPr>
          <w:rFonts w:ascii="Times New Roman" w:hAnsi="Times New Roman" w:eastAsia="仿宋_GB2312" w:cs="Times New Roman"/>
          <w:sz w:val="24"/>
          <w:szCs w:val="24"/>
        </w:rPr>
        <w:t>××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号文批准，自</w:t>
      </w:r>
      <w:r>
        <w:rPr>
          <w:rFonts w:ascii="Times New Roman" w:hAnsi="Times New Roman" w:eastAsia="仿宋_GB2312" w:cs="Times New Roman"/>
          <w:sz w:val="24"/>
          <w:szCs w:val="24"/>
        </w:rPr>
        <w:t>××××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年</w:t>
      </w:r>
      <w:r>
        <w:rPr>
          <w:rFonts w:ascii="Times New Roman" w:hAnsi="Times New Roman" w:eastAsia="仿宋_GB2312" w:cs="Times New Roman"/>
          <w:sz w:val="24"/>
          <w:szCs w:val="24"/>
        </w:rPr>
        <w:t>××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</w:rPr>
        <w:t>××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日起实施。</w:t>
      </w:r>
    </w:p>
    <w:p>
      <w:pPr>
        <w:pStyle w:val="2"/>
        <w:ind w:firstLine="480" w:firstLineChars="20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4"/>
          <w:szCs w:val="24"/>
        </w:rPr>
        <w:sectPr>
          <w:headerReference r:id="rId8" w:type="default"/>
          <w:footerReference r:id="rId9" w:type="default"/>
          <w:pgSz w:w="11906" w:h="16838"/>
          <w:pgMar w:top="2098" w:right="1474" w:bottom="2154" w:left="1587" w:header="851" w:footer="158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（修改事项）</w:t>
      </w: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sectPr>
      <w:pgSz w:w="11907" w:h="16840"/>
      <w:pgMar w:top="2098" w:right="1474" w:bottom="1985" w:left="1588" w:header="851" w:footer="1588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70J2q4BAABM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i7PDSTlucUb7p9/75z/7l19klvvTh1hj2n3AxDRc+gFzR39EZ5Y9KLD5i4II&#10;xrHTu1N35ZCIyI/ms/m8wpDA2HhBfPb2PEBMN9Jbko2GAo6vdJVvv8d0SB1TcjXnr7UxZYTG/eVA&#10;zOxhmfuBY7bSsBqOgla+3aGeHiffUIerSYm5ddjYvCSjAaOxGo1NAL3ukNq08IrhYpOQROGWKxxg&#10;j4VxZEXdcb3yTry/l6y3n2D5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B/vQnargEAAEw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25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25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22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22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oAQja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6"/>
        <w:tab w:val="right" w:pos="8312"/>
      </w:tabs>
      <w:rPr>
        <w:rFonts w:ascii="华文中宋" w:hAnsi="华文中宋" w:eastAsia="华文中宋"/>
        <w:sz w:val="18"/>
        <w:szCs w:val="18"/>
      </w:rPr>
    </w:pPr>
    <w:r>
      <w:rPr>
        <w:rFonts w:ascii="华文中宋" w:hAnsi="华文中宋" w:eastAsia="华文中宋"/>
        <w:sz w:val="18"/>
        <w:szCs w:val="18"/>
      </w:rPr>
      <w:tab/>
    </w:r>
    <w:r>
      <w:rPr>
        <w:rFonts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  <w:r>
      <w:rPr>
        <w:rFonts w:hint="eastAsia" w:ascii="华文中宋" w:hAnsi="华文中宋" w:eastAsia="华文中宋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 w:tentative="0">
      <w:start w:val="1"/>
      <w:numFmt w:val="none"/>
      <w:pStyle w:val="48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BC"/>
    <w:rsid w:val="00000D73"/>
    <w:rsid w:val="0000486E"/>
    <w:rsid w:val="000050DD"/>
    <w:rsid w:val="0000602E"/>
    <w:rsid w:val="00007290"/>
    <w:rsid w:val="00007C41"/>
    <w:rsid w:val="00013AF1"/>
    <w:rsid w:val="00017A4A"/>
    <w:rsid w:val="00021160"/>
    <w:rsid w:val="000212A6"/>
    <w:rsid w:val="00021745"/>
    <w:rsid w:val="000226F1"/>
    <w:rsid w:val="00024ACB"/>
    <w:rsid w:val="000264A9"/>
    <w:rsid w:val="00033053"/>
    <w:rsid w:val="0003383D"/>
    <w:rsid w:val="00037733"/>
    <w:rsid w:val="00040260"/>
    <w:rsid w:val="0004211C"/>
    <w:rsid w:val="000460A4"/>
    <w:rsid w:val="000462F2"/>
    <w:rsid w:val="00046775"/>
    <w:rsid w:val="00050383"/>
    <w:rsid w:val="00050DAC"/>
    <w:rsid w:val="0005272A"/>
    <w:rsid w:val="00054BD7"/>
    <w:rsid w:val="00055C72"/>
    <w:rsid w:val="00057B90"/>
    <w:rsid w:val="00060691"/>
    <w:rsid w:val="000630CB"/>
    <w:rsid w:val="00066331"/>
    <w:rsid w:val="00070D2D"/>
    <w:rsid w:val="00071B05"/>
    <w:rsid w:val="0007380B"/>
    <w:rsid w:val="0007677E"/>
    <w:rsid w:val="00080364"/>
    <w:rsid w:val="00082B27"/>
    <w:rsid w:val="000879D7"/>
    <w:rsid w:val="000902F4"/>
    <w:rsid w:val="000935BD"/>
    <w:rsid w:val="00095317"/>
    <w:rsid w:val="000979F1"/>
    <w:rsid w:val="000A690D"/>
    <w:rsid w:val="000B03EC"/>
    <w:rsid w:val="000B05CF"/>
    <w:rsid w:val="000B12E6"/>
    <w:rsid w:val="000B5490"/>
    <w:rsid w:val="000B6599"/>
    <w:rsid w:val="000B69A6"/>
    <w:rsid w:val="000B770B"/>
    <w:rsid w:val="000C0CBD"/>
    <w:rsid w:val="000C11A3"/>
    <w:rsid w:val="000C3BAB"/>
    <w:rsid w:val="000C7910"/>
    <w:rsid w:val="000D157C"/>
    <w:rsid w:val="000D288E"/>
    <w:rsid w:val="000D2BCE"/>
    <w:rsid w:val="000D7D6B"/>
    <w:rsid w:val="000E023E"/>
    <w:rsid w:val="000E4111"/>
    <w:rsid w:val="000E4916"/>
    <w:rsid w:val="000E573D"/>
    <w:rsid w:val="000E668D"/>
    <w:rsid w:val="000E7284"/>
    <w:rsid w:val="000E7B39"/>
    <w:rsid w:val="000F0837"/>
    <w:rsid w:val="000F21DC"/>
    <w:rsid w:val="000F348F"/>
    <w:rsid w:val="000F3681"/>
    <w:rsid w:val="000F3D70"/>
    <w:rsid w:val="000F4B0A"/>
    <w:rsid w:val="000F711E"/>
    <w:rsid w:val="001021AF"/>
    <w:rsid w:val="00104DFD"/>
    <w:rsid w:val="00105C4C"/>
    <w:rsid w:val="00110E51"/>
    <w:rsid w:val="00113523"/>
    <w:rsid w:val="001137EE"/>
    <w:rsid w:val="001153CD"/>
    <w:rsid w:val="00116035"/>
    <w:rsid w:val="001221AD"/>
    <w:rsid w:val="00124AF5"/>
    <w:rsid w:val="00124C6D"/>
    <w:rsid w:val="0013224A"/>
    <w:rsid w:val="00142B33"/>
    <w:rsid w:val="00143FEC"/>
    <w:rsid w:val="00145C33"/>
    <w:rsid w:val="00147448"/>
    <w:rsid w:val="00150252"/>
    <w:rsid w:val="00150EFB"/>
    <w:rsid w:val="00150F1D"/>
    <w:rsid w:val="00155C66"/>
    <w:rsid w:val="00157932"/>
    <w:rsid w:val="00157FED"/>
    <w:rsid w:val="001643AD"/>
    <w:rsid w:val="00172D6A"/>
    <w:rsid w:val="00182219"/>
    <w:rsid w:val="001836CF"/>
    <w:rsid w:val="001836E3"/>
    <w:rsid w:val="00193F6F"/>
    <w:rsid w:val="001978D2"/>
    <w:rsid w:val="001A2B82"/>
    <w:rsid w:val="001A52C4"/>
    <w:rsid w:val="001B0ACA"/>
    <w:rsid w:val="001B0CB6"/>
    <w:rsid w:val="001B11F5"/>
    <w:rsid w:val="001B148E"/>
    <w:rsid w:val="001B1A65"/>
    <w:rsid w:val="001B493D"/>
    <w:rsid w:val="001C02AF"/>
    <w:rsid w:val="001C2C4F"/>
    <w:rsid w:val="001C69C6"/>
    <w:rsid w:val="001C75A3"/>
    <w:rsid w:val="001D0B4B"/>
    <w:rsid w:val="001D4087"/>
    <w:rsid w:val="001E0268"/>
    <w:rsid w:val="001E3675"/>
    <w:rsid w:val="001F5456"/>
    <w:rsid w:val="00204482"/>
    <w:rsid w:val="0020483C"/>
    <w:rsid w:val="00204B8A"/>
    <w:rsid w:val="002062EF"/>
    <w:rsid w:val="00206DA5"/>
    <w:rsid w:val="00207FCE"/>
    <w:rsid w:val="002106BA"/>
    <w:rsid w:val="00210956"/>
    <w:rsid w:val="0021374D"/>
    <w:rsid w:val="00214078"/>
    <w:rsid w:val="002145AB"/>
    <w:rsid w:val="00214BBB"/>
    <w:rsid w:val="00214FAE"/>
    <w:rsid w:val="002159B5"/>
    <w:rsid w:val="00220543"/>
    <w:rsid w:val="00220A3F"/>
    <w:rsid w:val="00220C8E"/>
    <w:rsid w:val="00222491"/>
    <w:rsid w:val="00222CDF"/>
    <w:rsid w:val="002249CD"/>
    <w:rsid w:val="00225DB1"/>
    <w:rsid w:val="002300C5"/>
    <w:rsid w:val="00230D23"/>
    <w:rsid w:val="002312F9"/>
    <w:rsid w:val="00232005"/>
    <w:rsid w:val="00234A0C"/>
    <w:rsid w:val="00234E01"/>
    <w:rsid w:val="00235BBF"/>
    <w:rsid w:val="00236616"/>
    <w:rsid w:val="00240192"/>
    <w:rsid w:val="00241B70"/>
    <w:rsid w:val="00244651"/>
    <w:rsid w:val="002447F2"/>
    <w:rsid w:val="00244F56"/>
    <w:rsid w:val="00250571"/>
    <w:rsid w:val="00251119"/>
    <w:rsid w:val="00251D06"/>
    <w:rsid w:val="00252A1C"/>
    <w:rsid w:val="002538D1"/>
    <w:rsid w:val="00253D8D"/>
    <w:rsid w:val="002559A6"/>
    <w:rsid w:val="00260675"/>
    <w:rsid w:val="00265270"/>
    <w:rsid w:val="00267B1C"/>
    <w:rsid w:val="0027049B"/>
    <w:rsid w:val="00274C72"/>
    <w:rsid w:val="002805CA"/>
    <w:rsid w:val="00282ACB"/>
    <w:rsid w:val="00286224"/>
    <w:rsid w:val="00290EDE"/>
    <w:rsid w:val="00291293"/>
    <w:rsid w:val="00295E8F"/>
    <w:rsid w:val="0029678B"/>
    <w:rsid w:val="002968EF"/>
    <w:rsid w:val="00297D13"/>
    <w:rsid w:val="002A3C81"/>
    <w:rsid w:val="002A4E4A"/>
    <w:rsid w:val="002A5710"/>
    <w:rsid w:val="002A7045"/>
    <w:rsid w:val="002A7938"/>
    <w:rsid w:val="002B0B52"/>
    <w:rsid w:val="002B3161"/>
    <w:rsid w:val="002B44E6"/>
    <w:rsid w:val="002B5EC2"/>
    <w:rsid w:val="002B68C0"/>
    <w:rsid w:val="002B6A2E"/>
    <w:rsid w:val="002B7644"/>
    <w:rsid w:val="002C0B33"/>
    <w:rsid w:val="002C1406"/>
    <w:rsid w:val="002C19DF"/>
    <w:rsid w:val="002C1B20"/>
    <w:rsid w:val="002C215C"/>
    <w:rsid w:val="002C23AD"/>
    <w:rsid w:val="002C306C"/>
    <w:rsid w:val="002D1E0C"/>
    <w:rsid w:val="002D2D07"/>
    <w:rsid w:val="002D3AFE"/>
    <w:rsid w:val="002D4C56"/>
    <w:rsid w:val="002D66B5"/>
    <w:rsid w:val="002D6BC5"/>
    <w:rsid w:val="002D7CAC"/>
    <w:rsid w:val="002E0166"/>
    <w:rsid w:val="002E0E52"/>
    <w:rsid w:val="002E35C6"/>
    <w:rsid w:val="002E60B6"/>
    <w:rsid w:val="002E72F5"/>
    <w:rsid w:val="002E7395"/>
    <w:rsid w:val="002F27AA"/>
    <w:rsid w:val="002F3119"/>
    <w:rsid w:val="002F3D76"/>
    <w:rsid w:val="002F56EC"/>
    <w:rsid w:val="002F67A9"/>
    <w:rsid w:val="002F7561"/>
    <w:rsid w:val="00302636"/>
    <w:rsid w:val="003039CC"/>
    <w:rsid w:val="003051FF"/>
    <w:rsid w:val="003069B1"/>
    <w:rsid w:val="00306DD7"/>
    <w:rsid w:val="00310347"/>
    <w:rsid w:val="00310D32"/>
    <w:rsid w:val="00314A8E"/>
    <w:rsid w:val="00317DD8"/>
    <w:rsid w:val="0032041C"/>
    <w:rsid w:val="003215B2"/>
    <w:rsid w:val="003226A7"/>
    <w:rsid w:val="00323259"/>
    <w:rsid w:val="00323B30"/>
    <w:rsid w:val="00323E84"/>
    <w:rsid w:val="003262B3"/>
    <w:rsid w:val="003313ED"/>
    <w:rsid w:val="00331698"/>
    <w:rsid w:val="003334B4"/>
    <w:rsid w:val="0033390B"/>
    <w:rsid w:val="00337019"/>
    <w:rsid w:val="00345FCF"/>
    <w:rsid w:val="003510DF"/>
    <w:rsid w:val="0036164A"/>
    <w:rsid w:val="00361C98"/>
    <w:rsid w:val="00361D86"/>
    <w:rsid w:val="00362059"/>
    <w:rsid w:val="00363BDC"/>
    <w:rsid w:val="00364352"/>
    <w:rsid w:val="003673C3"/>
    <w:rsid w:val="0036749D"/>
    <w:rsid w:val="00370000"/>
    <w:rsid w:val="0037078D"/>
    <w:rsid w:val="00372B23"/>
    <w:rsid w:val="003766D6"/>
    <w:rsid w:val="00377382"/>
    <w:rsid w:val="00377F28"/>
    <w:rsid w:val="00380016"/>
    <w:rsid w:val="00381826"/>
    <w:rsid w:val="00382C9A"/>
    <w:rsid w:val="00385BF7"/>
    <w:rsid w:val="00390713"/>
    <w:rsid w:val="003A0441"/>
    <w:rsid w:val="003A1E89"/>
    <w:rsid w:val="003A4D69"/>
    <w:rsid w:val="003A5D8C"/>
    <w:rsid w:val="003B2ADD"/>
    <w:rsid w:val="003B4929"/>
    <w:rsid w:val="003B5600"/>
    <w:rsid w:val="003C2104"/>
    <w:rsid w:val="003C21A3"/>
    <w:rsid w:val="003C6293"/>
    <w:rsid w:val="003D0185"/>
    <w:rsid w:val="003D4550"/>
    <w:rsid w:val="003D6B18"/>
    <w:rsid w:val="003D701D"/>
    <w:rsid w:val="003D75FD"/>
    <w:rsid w:val="003E4396"/>
    <w:rsid w:val="003E781C"/>
    <w:rsid w:val="003F02CD"/>
    <w:rsid w:val="003F035C"/>
    <w:rsid w:val="003F0BE7"/>
    <w:rsid w:val="003F1E4D"/>
    <w:rsid w:val="003F2DD3"/>
    <w:rsid w:val="003F43AD"/>
    <w:rsid w:val="003F490E"/>
    <w:rsid w:val="003F5079"/>
    <w:rsid w:val="003F5C2E"/>
    <w:rsid w:val="0040053B"/>
    <w:rsid w:val="004005F2"/>
    <w:rsid w:val="0040248A"/>
    <w:rsid w:val="004029E4"/>
    <w:rsid w:val="004030F4"/>
    <w:rsid w:val="0040753C"/>
    <w:rsid w:val="00407B6C"/>
    <w:rsid w:val="00412EB1"/>
    <w:rsid w:val="00414967"/>
    <w:rsid w:val="00414E52"/>
    <w:rsid w:val="00416514"/>
    <w:rsid w:val="00416D9D"/>
    <w:rsid w:val="00421AA3"/>
    <w:rsid w:val="004233BA"/>
    <w:rsid w:val="00424A17"/>
    <w:rsid w:val="00424FC3"/>
    <w:rsid w:val="004262FE"/>
    <w:rsid w:val="00426625"/>
    <w:rsid w:val="00426696"/>
    <w:rsid w:val="004277BA"/>
    <w:rsid w:val="004312A8"/>
    <w:rsid w:val="00435A35"/>
    <w:rsid w:val="00436113"/>
    <w:rsid w:val="00436665"/>
    <w:rsid w:val="004373AC"/>
    <w:rsid w:val="0043758F"/>
    <w:rsid w:val="0044122E"/>
    <w:rsid w:val="00441F9E"/>
    <w:rsid w:val="00451F2B"/>
    <w:rsid w:val="00452289"/>
    <w:rsid w:val="0045233E"/>
    <w:rsid w:val="004526E7"/>
    <w:rsid w:val="00455E7D"/>
    <w:rsid w:val="00456B8A"/>
    <w:rsid w:val="00457571"/>
    <w:rsid w:val="00457969"/>
    <w:rsid w:val="00460796"/>
    <w:rsid w:val="0046207B"/>
    <w:rsid w:val="0046298F"/>
    <w:rsid w:val="00471BF2"/>
    <w:rsid w:val="00473A37"/>
    <w:rsid w:val="00474FC4"/>
    <w:rsid w:val="00475C49"/>
    <w:rsid w:val="0048099A"/>
    <w:rsid w:val="00484FA1"/>
    <w:rsid w:val="00487629"/>
    <w:rsid w:val="00490080"/>
    <w:rsid w:val="00490A69"/>
    <w:rsid w:val="00493108"/>
    <w:rsid w:val="00494775"/>
    <w:rsid w:val="004A4E9C"/>
    <w:rsid w:val="004A7787"/>
    <w:rsid w:val="004B1AA7"/>
    <w:rsid w:val="004B22BB"/>
    <w:rsid w:val="004B5B78"/>
    <w:rsid w:val="004B5DDA"/>
    <w:rsid w:val="004C0069"/>
    <w:rsid w:val="004C0E59"/>
    <w:rsid w:val="004C1F80"/>
    <w:rsid w:val="004C4133"/>
    <w:rsid w:val="004C4CDE"/>
    <w:rsid w:val="004C70D8"/>
    <w:rsid w:val="004D2005"/>
    <w:rsid w:val="004D39B9"/>
    <w:rsid w:val="004D3D50"/>
    <w:rsid w:val="004D5462"/>
    <w:rsid w:val="004E0399"/>
    <w:rsid w:val="004E077B"/>
    <w:rsid w:val="004E13E2"/>
    <w:rsid w:val="004E216A"/>
    <w:rsid w:val="004E408A"/>
    <w:rsid w:val="004E4D86"/>
    <w:rsid w:val="004E583C"/>
    <w:rsid w:val="004E6FA4"/>
    <w:rsid w:val="004F1B52"/>
    <w:rsid w:val="004F5C39"/>
    <w:rsid w:val="004F6C07"/>
    <w:rsid w:val="0050238D"/>
    <w:rsid w:val="00502C90"/>
    <w:rsid w:val="00502E61"/>
    <w:rsid w:val="00503A56"/>
    <w:rsid w:val="00505933"/>
    <w:rsid w:val="00506D54"/>
    <w:rsid w:val="0050750F"/>
    <w:rsid w:val="00510103"/>
    <w:rsid w:val="005143D5"/>
    <w:rsid w:val="00515A27"/>
    <w:rsid w:val="005162C8"/>
    <w:rsid w:val="005176B8"/>
    <w:rsid w:val="00520C67"/>
    <w:rsid w:val="00523DCA"/>
    <w:rsid w:val="005270FD"/>
    <w:rsid w:val="00527426"/>
    <w:rsid w:val="0053002C"/>
    <w:rsid w:val="005309C7"/>
    <w:rsid w:val="0053206B"/>
    <w:rsid w:val="0053211E"/>
    <w:rsid w:val="0053381D"/>
    <w:rsid w:val="00540409"/>
    <w:rsid w:val="00541770"/>
    <w:rsid w:val="005439C6"/>
    <w:rsid w:val="00544F81"/>
    <w:rsid w:val="005463CE"/>
    <w:rsid w:val="005465E9"/>
    <w:rsid w:val="00553080"/>
    <w:rsid w:val="00557E03"/>
    <w:rsid w:val="0056273E"/>
    <w:rsid w:val="00563A5C"/>
    <w:rsid w:val="00564069"/>
    <w:rsid w:val="0056406A"/>
    <w:rsid w:val="00564E32"/>
    <w:rsid w:val="005678B3"/>
    <w:rsid w:val="005719E9"/>
    <w:rsid w:val="00572386"/>
    <w:rsid w:val="005729AC"/>
    <w:rsid w:val="00573253"/>
    <w:rsid w:val="0057463B"/>
    <w:rsid w:val="005758E4"/>
    <w:rsid w:val="0057629B"/>
    <w:rsid w:val="00577F83"/>
    <w:rsid w:val="00581A7C"/>
    <w:rsid w:val="00582179"/>
    <w:rsid w:val="005839E5"/>
    <w:rsid w:val="00583F14"/>
    <w:rsid w:val="005933ED"/>
    <w:rsid w:val="005953D9"/>
    <w:rsid w:val="0059560E"/>
    <w:rsid w:val="005A3494"/>
    <w:rsid w:val="005A4886"/>
    <w:rsid w:val="005A654C"/>
    <w:rsid w:val="005A73A3"/>
    <w:rsid w:val="005B16A8"/>
    <w:rsid w:val="005B2AA7"/>
    <w:rsid w:val="005B42B4"/>
    <w:rsid w:val="005B7D97"/>
    <w:rsid w:val="005C1022"/>
    <w:rsid w:val="005C3894"/>
    <w:rsid w:val="005C5316"/>
    <w:rsid w:val="005C6855"/>
    <w:rsid w:val="005D28EA"/>
    <w:rsid w:val="005D2B96"/>
    <w:rsid w:val="005D3059"/>
    <w:rsid w:val="005D4B7D"/>
    <w:rsid w:val="005D5A7A"/>
    <w:rsid w:val="005D6705"/>
    <w:rsid w:val="005D6E80"/>
    <w:rsid w:val="005D76F8"/>
    <w:rsid w:val="005E1D97"/>
    <w:rsid w:val="005E259C"/>
    <w:rsid w:val="005E28BB"/>
    <w:rsid w:val="005E3D07"/>
    <w:rsid w:val="005F0DC2"/>
    <w:rsid w:val="005F2CC2"/>
    <w:rsid w:val="005F3F75"/>
    <w:rsid w:val="005F65DC"/>
    <w:rsid w:val="005F6997"/>
    <w:rsid w:val="006018E0"/>
    <w:rsid w:val="00603FC9"/>
    <w:rsid w:val="00605E9F"/>
    <w:rsid w:val="00607C9F"/>
    <w:rsid w:val="00607D46"/>
    <w:rsid w:val="00614294"/>
    <w:rsid w:val="00617068"/>
    <w:rsid w:val="00617B3F"/>
    <w:rsid w:val="00617F40"/>
    <w:rsid w:val="00621135"/>
    <w:rsid w:val="00622941"/>
    <w:rsid w:val="0062674D"/>
    <w:rsid w:val="00631ADF"/>
    <w:rsid w:val="006323A1"/>
    <w:rsid w:val="006418E2"/>
    <w:rsid w:val="00641F2F"/>
    <w:rsid w:val="00643CE8"/>
    <w:rsid w:val="006448F6"/>
    <w:rsid w:val="00646AEA"/>
    <w:rsid w:val="00647FBC"/>
    <w:rsid w:val="00651E5F"/>
    <w:rsid w:val="00654C83"/>
    <w:rsid w:val="00661D01"/>
    <w:rsid w:val="00663353"/>
    <w:rsid w:val="00663A0F"/>
    <w:rsid w:val="006641E4"/>
    <w:rsid w:val="006645EB"/>
    <w:rsid w:val="0066580D"/>
    <w:rsid w:val="00670972"/>
    <w:rsid w:val="00670D04"/>
    <w:rsid w:val="00670DA3"/>
    <w:rsid w:val="00673373"/>
    <w:rsid w:val="006740D1"/>
    <w:rsid w:val="00674398"/>
    <w:rsid w:val="0067453D"/>
    <w:rsid w:val="006761FA"/>
    <w:rsid w:val="00681513"/>
    <w:rsid w:val="00682E9C"/>
    <w:rsid w:val="00684707"/>
    <w:rsid w:val="00685878"/>
    <w:rsid w:val="0068728A"/>
    <w:rsid w:val="0069787C"/>
    <w:rsid w:val="006A21E4"/>
    <w:rsid w:val="006A751A"/>
    <w:rsid w:val="006B16FB"/>
    <w:rsid w:val="006B36CE"/>
    <w:rsid w:val="006B445F"/>
    <w:rsid w:val="006B7EE2"/>
    <w:rsid w:val="006C2F7F"/>
    <w:rsid w:val="006C3A8E"/>
    <w:rsid w:val="006C40EE"/>
    <w:rsid w:val="006C708C"/>
    <w:rsid w:val="006C7850"/>
    <w:rsid w:val="006D1D2D"/>
    <w:rsid w:val="006D5617"/>
    <w:rsid w:val="006D6420"/>
    <w:rsid w:val="006E0CA2"/>
    <w:rsid w:val="006E15A6"/>
    <w:rsid w:val="006E2A63"/>
    <w:rsid w:val="006E3739"/>
    <w:rsid w:val="006F29BE"/>
    <w:rsid w:val="006F3CDF"/>
    <w:rsid w:val="006F7348"/>
    <w:rsid w:val="007010D6"/>
    <w:rsid w:val="00701B98"/>
    <w:rsid w:val="00703318"/>
    <w:rsid w:val="007039AC"/>
    <w:rsid w:val="00706CDA"/>
    <w:rsid w:val="00710C24"/>
    <w:rsid w:val="00710E97"/>
    <w:rsid w:val="00712645"/>
    <w:rsid w:val="00714C8C"/>
    <w:rsid w:val="00716E76"/>
    <w:rsid w:val="0072231B"/>
    <w:rsid w:val="007228CC"/>
    <w:rsid w:val="00722C6F"/>
    <w:rsid w:val="00722D5D"/>
    <w:rsid w:val="00726E71"/>
    <w:rsid w:val="00732C5D"/>
    <w:rsid w:val="00734DB7"/>
    <w:rsid w:val="007412DE"/>
    <w:rsid w:val="007439A5"/>
    <w:rsid w:val="00746CAF"/>
    <w:rsid w:val="007474B9"/>
    <w:rsid w:val="0075239B"/>
    <w:rsid w:val="007555EE"/>
    <w:rsid w:val="007558CF"/>
    <w:rsid w:val="00757244"/>
    <w:rsid w:val="0076044E"/>
    <w:rsid w:val="00762C93"/>
    <w:rsid w:val="00764B41"/>
    <w:rsid w:val="00765B95"/>
    <w:rsid w:val="00766F61"/>
    <w:rsid w:val="00772627"/>
    <w:rsid w:val="00773FC2"/>
    <w:rsid w:val="00774BBE"/>
    <w:rsid w:val="007846C9"/>
    <w:rsid w:val="0079010D"/>
    <w:rsid w:val="00792571"/>
    <w:rsid w:val="00794020"/>
    <w:rsid w:val="0079418B"/>
    <w:rsid w:val="00794594"/>
    <w:rsid w:val="00795D16"/>
    <w:rsid w:val="007A087A"/>
    <w:rsid w:val="007A288C"/>
    <w:rsid w:val="007A2ACD"/>
    <w:rsid w:val="007A521F"/>
    <w:rsid w:val="007A6F3C"/>
    <w:rsid w:val="007B016B"/>
    <w:rsid w:val="007B03B2"/>
    <w:rsid w:val="007B28FB"/>
    <w:rsid w:val="007B6C7A"/>
    <w:rsid w:val="007B6D5C"/>
    <w:rsid w:val="007B7B83"/>
    <w:rsid w:val="007C1FCA"/>
    <w:rsid w:val="007C3AAE"/>
    <w:rsid w:val="007C47AB"/>
    <w:rsid w:val="007C77B8"/>
    <w:rsid w:val="007C7C3A"/>
    <w:rsid w:val="007D1F6F"/>
    <w:rsid w:val="007D668E"/>
    <w:rsid w:val="007E01F1"/>
    <w:rsid w:val="007E59C5"/>
    <w:rsid w:val="007E649C"/>
    <w:rsid w:val="007E6680"/>
    <w:rsid w:val="007F0949"/>
    <w:rsid w:val="007F5687"/>
    <w:rsid w:val="007F62BC"/>
    <w:rsid w:val="007F7573"/>
    <w:rsid w:val="00800407"/>
    <w:rsid w:val="00801440"/>
    <w:rsid w:val="00807786"/>
    <w:rsid w:val="008121A3"/>
    <w:rsid w:val="00812679"/>
    <w:rsid w:val="00814079"/>
    <w:rsid w:val="00822208"/>
    <w:rsid w:val="008256E5"/>
    <w:rsid w:val="00830241"/>
    <w:rsid w:val="00830B11"/>
    <w:rsid w:val="00830CF1"/>
    <w:rsid w:val="008328B2"/>
    <w:rsid w:val="0083368D"/>
    <w:rsid w:val="008347B9"/>
    <w:rsid w:val="00836366"/>
    <w:rsid w:val="00851D44"/>
    <w:rsid w:val="00852335"/>
    <w:rsid w:val="00852D9C"/>
    <w:rsid w:val="00853BCC"/>
    <w:rsid w:val="00854403"/>
    <w:rsid w:val="00857F4D"/>
    <w:rsid w:val="0086453D"/>
    <w:rsid w:val="008662F5"/>
    <w:rsid w:val="00870D07"/>
    <w:rsid w:val="00875CF7"/>
    <w:rsid w:val="00875D92"/>
    <w:rsid w:val="008772CF"/>
    <w:rsid w:val="0087741E"/>
    <w:rsid w:val="00880F0B"/>
    <w:rsid w:val="0088613E"/>
    <w:rsid w:val="008877F1"/>
    <w:rsid w:val="00890097"/>
    <w:rsid w:val="008901D1"/>
    <w:rsid w:val="0089140A"/>
    <w:rsid w:val="00895646"/>
    <w:rsid w:val="00896284"/>
    <w:rsid w:val="00897D02"/>
    <w:rsid w:val="008A3476"/>
    <w:rsid w:val="008A398A"/>
    <w:rsid w:val="008A5FEE"/>
    <w:rsid w:val="008A6340"/>
    <w:rsid w:val="008B05D1"/>
    <w:rsid w:val="008B2631"/>
    <w:rsid w:val="008B4851"/>
    <w:rsid w:val="008B6887"/>
    <w:rsid w:val="008B7CD4"/>
    <w:rsid w:val="008C11C8"/>
    <w:rsid w:val="008C1674"/>
    <w:rsid w:val="008C7B85"/>
    <w:rsid w:val="008D3448"/>
    <w:rsid w:val="008D5BB6"/>
    <w:rsid w:val="008E175E"/>
    <w:rsid w:val="008E2089"/>
    <w:rsid w:val="008E3844"/>
    <w:rsid w:val="008E4646"/>
    <w:rsid w:val="008E4663"/>
    <w:rsid w:val="008E77AA"/>
    <w:rsid w:val="00901387"/>
    <w:rsid w:val="0090482E"/>
    <w:rsid w:val="00907E19"/>
    <w:rsid w:val="00910EB0"/>
    <w:rsid w:val="00914A0E"/>
    <w:rsid w:val="0091749D"/>
    <w:rsid w:val="00922A9F"/>
    <w:rsid w:val="00923B95"/>
    <w:rsid w:val="00927E54"/>
    <w:rsid w:val="00931DF4"/>
    <w:rsid w:val="009326BD"/>
    <w:rsid w:val="009333B1"/>
    <w:rsid w:val="00940D1A"/>
    <w:rsid w:val="009434D5"/>
    <w:rsid w:val="00946C68"/>
    <w:rsid w:val="009535F6"/>
    <w:rsid w:val="00954056"/>
    <w:rsid w:val="009565EA"/>
    <w:rsid w:val="00956952"/>
    <w:rsid w:val="00960AA0"/>
    <w:rsid w:val="00962337"/>
    <w:rsid w:val="009645DB"/>
    <w:rsid w:val="00964EE2"/>
    <w:rsid w:val="00966026"/>
    <w:rsid w:val="00966405"/>
    <w:rsid w:val="009671EF"/>
    <w:rsid w:val="00967357"/>
    <w:rsid w:val="00967981"/>
    <w:rsid w:val="009679A3"/>
    <w:rsid w:val="00970E5C"/>
    <w:rsid w:val="00970EE0"/>
    <w:rsid w:val="00971807"/>
    <w:rsid w:val="00972E8E"/>
    <w:rsid w:val="00973A6B"/>
    <w:rsid w:val="0097603C"/>
    <w:rsid w:val="009762C1"/>
    <w:rsid w:val="00976C88"/>
    <w:rsid w:val="00980A89"/>
    <w:rsid w:val="00984188"/>
    <w:rsid w:val="00985085"/>
    <w:rsid w:val="00985DAE"/>
    <w:rsid w:val="009871A7"/>
    <w:rsid w:val="00992702"/>
    <w:rsid w:val="009936CE"/>
    <w:rsid w:val="00993C0D"/>
    <w:rsid w:val="00993D72"/>
    <w:rsid w:val="00994A19"/>
    <w:rsid w:val="009960BA"/>
    <w:rsid w:val="009A10C1"/>
    <w:rsid w:val="009A267A"/>
    <w:rsid w:val="009A2E11"/>
    <w:rsid w:val="009A430E"/>
    <w:rsid w:val="009A4D37"/>
    <w:rsid w:val="009A665C"/>
    <w:rsid w:val="009B2331"/>
    <w:rsid w:val="009B3A93"/>
    <w:rsid w:val="009B4355"/>
    <w:rsid w:val="009B4D27"/>
    <w:rsid w:val="009B4D51"/>
    <w:rsid w:val="009B5224"/>
    <w:rsid w:val="009C04B7"/>
    <w:rsid w:val="009C1BDD"/>
    <w:rsid w:val="009C2A54"/>
    <w:rsid w:val="009C5C35"/>
    <w:rsid w:val="009C5D2D"/>
    <w:rsid w:val="009C6CEE"/>
    <w:rsid w:val="009C7605"/>
    <w:rsid w:val="009C7FB1"/>
    <w:rsid w:val="009D1520"/>
    <w:rsid w:val="009D18C8"/>
    <w:rsid w:val="009D32DE"/>
    <w:rsid w:val="009D41E0"/>
    <w:rsid w:val="009D4624"/>
    <w:rsid w:val="009D46EB"/>
    <w:rsid w:val="009D7E0C"/>
    <w:rsid w:val="009E0FD5"/>
    <w:rsid w:val="009E2D03"/>
    <w:rsid w:val="009E398D"/>
    <w:rsid w:val="009E3BB2"/>
    <w:rsid w:val="009E3C01"/>
    <w:rsid w:val="009E76A8"/>
    <w:rsid w:val="009E79F0"/>
    <w:rsid w:val="009F08F7"/>
    <w:rsid w:val="009F777F"/>
    <w:rsid w:val="00A033C1"/>
    <w:rsid w:val="00A04CCF"/>
    <w:rsid w:val="00A0623A"/>
    <w:rsid w:val="00A06830"/>
    <w:rsid w:val="00A07460"/>
    <w:rsid w:val="00A12EAE"/>
    <w:rsid w:val="00A12F33"/>
    <w:rsid w:val="00A20DB5"/>
    <w:rsid w:val="00A24B4B"/>
    <w:rsid w:val="00A32AC9"/>
    <w:rsid w:val="00A34521"/>
    <w:rsid w:val="00A356B8"/>
    <w:rsid w:val="00A361FA"/>
    <w:rsid w:val="00A36AB8"/>
    <w:rsid w:val="00A420CD"/>
    <w:rsid w:val="00A44746"/>
    <w:rsid w:val="00A45D1B"/>
    <w:rsid w:val="00A47E5E"/>
    <w:rsid w:val="00A51170"/>
    <w:rsid w:val="00A529F2"/>
    <w:rsid w:val="00A52AC1"/>
    <w:rsid w:val="00A53617"/>
    <w:rsid w:val="00A55280"/>
    <w:rsid w:val="00A5530B"/>
    <w:rsid w:val="00A56E61"/>
    <w:rsid w:val="00A573D6"/>
    <w:rsid w:val="00A61B4D"/>
    <w:rsid w:val="00A63B2E"/>
    <w:rsid w:val="00A70380"/>
    <w:rsid w:val="00A73720"/>
    <w:rsid w:val="00A739E5"/>
    <w:rsid w:val="00A74C1B"/>
    <w:rsid w:val="00A75A29"/>
    <w:rsid w:val="00A800F9"/>
    <w:rsid w:val="00A821EB"/>
    <w:rsid w:val="00A823A9"/>
    <w:rsid w:val="00A82B1D"/>
    <w:rsid w:val="00A83392"/>
    <w:rsid w:val="00A83584"/>
    <w:rsid w:val="00A84411"/>
    <w:rsid w:val="00A87D96"/>
    <w:rsid w:val="00A96580"/>
    <w:rsid w:val="00A97E57"/>
    <w:rsid w:val="00AA0F19"/>
    <w:rsid w:val="00AA1500"/>
    <w:rsid w:val="00AA2DA7"/>
    <w:rsid w:val="00AA40EB"/>
    <w:rsid w:val="00AA5E73"/>
    <w:rsid w:val="00AA7175"/>
    <w:rsid w:val="00AB0F31"/>
    <w:rsid w:val="00AB2075"/>
    <w:rsid w:val="00AB6426"/>
    <w:rsid w:val="00AB6530"/>
    <w:rsid w:val="00AC263A"/>
    <w:rsid w:val="00AC6919"/>
    <w:rsid w:val="00AD02E4"/>
    <w:rsid w:val="00AD76D2"/>
    <w:rsid w:val="00AE2A58"/>
    <w:rsid w:val="00AE2AE4"/>
    <w:rsid w:val="00AE4F48"/>
    <w:rsid w:val="00AE6A8B"/>
    <w:rsid w:val="00AE6F86"/>
    <w:rsid w:val="00AF5A81"/>
    <w:rsid w:val="00B023F8"/>
    <w:rsid w:val="00B06ABA"/>
    <w:rsid w:val="00B1032C"/>
    <w:rsid w:val="00B1071C"/>
    <w:rsid w:val="00B1141D"/>
    <w:rsid w:val="00B12C10"/>
    <w:rsid w:val="00B12E2E"/>
    <w:rsid w:val="00B12EA9"/>
    <w:rsid w:val="00B145FE"/>
    <w:rsid w:val="00B174F1"/>
    <w:rsid w:val="00B239D0"/>
    <w:rsid w:val="00B24E1C"/>
    <w:rsid w:val="00B27FA0"/>
    <w:rsid w:val="00B30C78"/>
    <w:rsid w:val="00B31593"/>
    <w:rsid w:val="00B357EF"/>
    <w:rsid w:val="00B4077A"/>
    <w:rsid w:val="00B40C90"/>
    <w:rsid w:val="00B42497"/>
    <w:rsid w:val="00B43A30"/>
    <w:rsid w:val="00B46017"/>
    <w:rsid w:val="00B5609C"/>
    <w:rsid w:val="00B56ACB"/>
    <w:rsid w:val="00B60490"/>
    <w:rsid w:val="00B6049C"/>
    <w:rsid w:val="00B60BFC"/>
    <w:rsid w:val="00B60E7C"/>
    <w:rsid w:val="00B615A1"/>
    <w:rsid w:val="00B61842"/>
    <w:rsid w:val="00B6263A"/>
    <w:rsid w:val="00B654A2"/>
    <w:rsid w:val="00B666F4"/>
    <w:rsid w:val="00B67153"/>
    <w:rsid w:val="00B71B71"/>
    <w:rsid w:val="00B72668"/>
    <w:rsid w:val="00B7391D"/>
    <w:rsid w:val="00B73DBE"/>
    <w:rsid w:val="00B74EA2"/>
    <w:rsid w:val="00B7544C"/>
    <w:rsid w:val="00B76141"/>
    <w:rsid w:val="00B80C3D"/>
    <w:rsid w:val="00B80F6E"/>
    <w:rsid w:val="00B830FF"/>
    <w:rsid w:val="00B8332A"/>
    <w:rsid w:val="00B8601B"/>
    <w:rsid w:val="00B95AB4"/>
    <w:rsid w:val="00BA006A"/>
    <w:rsid w:val="00BA4AA1"/>
    <w:rsid w:val="00BA4E15"/>
    <w:rsid w:val="00BA5594"/>
    <w:rsid w:val="00BA6F0B"/>
    <w:rsid w:val="00BB2737"/>
    <w:rsid w:val="00BB3D89"/>
    <w:rsid w:val="00BC3E0C"/>
    <w:rsid w:val="00BC512F"/>
    <w:rsid w:val="00BC639E"/>
    <w:rsid w:val="00BC6CC2"/>
    <w:rsid w:val="00BC760C"/>
    <w:rsid w:val="00BD0985"/>
    <w:rsid w:val="00BD0C30"/>
    <w:rsid w:val="00BE0413"/>
    <w:rsid w:val="00BE0FE6"/>
    <w:rsid w:val="00BE1ED5"/>
    <w:rsid w:val="00BE222B"/>
    <w:rsid w:val="00BE3A34"/>
    <w:rsid w:val="00BE428C"/>
    <w:rsid w:val="00BE6D3E"/>
    <w:rsid w:val="00BE7663"/>
    <w:rsid w:val="00BE76FD"/>
    <w:rsid w:val="00BE794A"/>
    <w:rsid w:val="00BF1F8D"/>
    <w:rsid w:val="00BF28CE"/>
    <w:rsid w:val="00BF7653"/>
    <w:rsid w:val="00BF773B"/>
    <w:rsid w:val="00BF7893"/>
    <w:rsid w:val="00C02680"/>
    <w:rsid w:val="00C02E2D"/>
    <w:rsid w:val="00C044A3"/>
    <w:rsid w:val="00C06BE1"/>
    <w:rsid w:val="00C06DB1"/>
    <w:rsid w:val="00C10462"/>
    <w:rsid w:val="00C1099A"/>
    <w:rsid w:val="00C12749"/>
    <w:rsid w:val="00C1608A"/>
    <w:rsid w:val="00C214E3"/>
    <w:rsid w:val="00C241BB"/>
    <w:rsid w:val="00C24BE5"/>
    <w:rsid w:val="00C25935"/>
    <w:rsid w:val="00C33526"/>
    <w:rsid w:val="00C35A82"/>
    <w:rsid w:val="00C36834"/>
    <w:rsid w:val="00C36E93"/>
    <w:rsid w:val="00C412AC"/>
    <w:rsid w:val="00C45B1E"/>
    <w:rsid w:val="00C45B50"/>
    <w:rsid w:val="00C523DF"/>
    <w:rsid w:val="00C52C75"/>
    <w:rsid w:val="00C53518"/>
    <w:rsid w:val="00C55253"/>
    <w:rsid w:val="00C565BC"/>
    <w:rsid w:val="00C620D8"/>
    <w:rsid w:val="00C67F5F"/>
    <w:rsid w:val="00C705B8"/>
    <w:rsid w:val="00C714D1"/>
    <w:rsid w:val="00C74F38"/>
    <w:rsid w:val="00C777EC"/>
    <w:rsid w:val="00C81B28"/>
    <w:rsid w:val="00C82120"/>
    <w:rsid w:val="00C8565B"/>
    <w:rsid w:val="00C87D74"/>
    <w:rsid w:val="00C87E47"/>
    <w:rsid w:val="00C93B0F"/>
    <w:rsid w:val="00C94453"/>
    <w:rsid w:val="00C953E3"/>
    <w:rsid w:val="00C95513"/>
    <w:rsid w:val="00CA193F"/>
    <w:rsid w:val="00CA6981"/>
    <w:rsid w:val="00CB4AAE"/>
    <w:rsid w:val="00CC37A7"/>
    <w:rsid w:val="00CC422F"/>
    <w:rsid w:val="00CC44B8"/>
    <w:rsid w:val="00CC6A61"/>
    <w:rsid w:val="00CC6A9B"/>
    <w:rsid w:val="00CD00D4"/>
    <w:rsid w:val="00CD3232"/>
    <w:rsid w:val="00CD40C8"/>
    <w:rsid w:val="00CD6D9E"/>
    <w:rsid w:val="00CD7492"/>
    <w:rsid w:val="00CE0785"/>
    <w:rsid w:val="00CE17AF"/>
    <w:rsid w:val="00CE744B"/>
    <w:rsid w:val="00CF3C27"/>
    <w:rsid w:val="00CF4651"/>
    <w:rsid w:val="00D006EA"/>
    <w:rsid w:val="00D04E68"/>
    <w:rsid w:val="00D06C4D"/>
    <w:rsid w:val="00D07DD3"/>
    <w:rsid w:val="00D10783"/>
    <w:rsid w:val="00D13263"/>
    <w:rsid w:val="00D13DF2"/>
    <w:rsid w:val="00D1501E"/>
    <w:rsid w:val="00D16BEC"/>
    <w:rsid w:val="00D17066"/>
    <w:rsid w:val="00D20C99"/>
    <w:rsid w:val="00D251A5"/>
    <w:rsid w:val="00D27F88"/>
    <w:rsid w:val="00D32C88"/>
    <w:rsid w:val="00D32EBA"/>
    <w:rsid w:val="00D3367D"/>
    <w:rsid w:val="00D33D55"/>
    <w:rsid w:val="00D3530B"/>
    <w:rsid w:val="00D37121"/>
    <w:rsid w:val="00D371D0"/>
    <w:rsid w:val="00D40B41"/>
    <w:rsid w:val="00D41D96"/>
    <w:rsid w:val="00D42112"/>
    <w:rsid w:val="00D44C66"/>
    <w:rsid w:val="00D5224B"/>
    <w:rsid w:val="00D5264F"/>
    <w:rsid w:val="00D52906"/>
    <w:rsid w:val="00D52A25"/>
    <w:rsid w:val="00D5467E"/>
    <w:rsid w:val="00D55071"/>
    <w:rsid w:val="00D5594F"/>
    <w:rsid w:val="00D56D62"/>
    <w:rsid w:val="00D579B5"/>
    <w:rsid w:val="00D6172B"/>
    <w:rsid w:val="00D6299A"/>
    <w:rsid w:val="00D63C7C"/>
    <w:rsid w:val="00D64A68"/>
    <w:rsid w:val="00D66431"/>
    <w:rsid w:val="00D70CAA"/>
    <w:rsid w:val="00D71903"/>
    <w:rsid w:val="00D73BD8"/>
    <w:rsid w:val="00D73DF9"/>
    <w:rsid w:val="00D73E53"/>
    <w:rsid w:val="00D838D7"/>
    <w:rsid w:val="00D8418D"/>
    <w:rsid w:val="00D84776"/>
    <w:rsid w:val="00D84D46"/>
    <w:rsid w:val="00D85200"/>
    <w:rsid w:val="00D853D8"/>
    <w:rsid w:val="00D875B1"/>
    <w:rsid w:val="00D8785B"/>
    <w:rsid w:val="00D911E2"/>
    <w:rsid w:val="00D91F36"/>
    <w:rsid w:val="00D92BBC"/>
    <w:rsid w:val="00D94EF4"/>
    <w:rsid w:val="00D9508B"/>
    <w:rsid w:val="00DA06D3"/>
    <w:rsid w:val="00DA29AA"/>
    <w:rsid w:val="00DA2DAB"/>
    <w:rsid w:val="00DA4F4F"/>
    <w:rsid w:val="00DA632D"/>
    <w:rsid w:val="00DA7B25"/>
    <w:rsid w:val="00DB0E07"/>
    <w:rsid w:val="00DB3276"/>
    <w:rsid w:val="00DB3D3E"/>
    <w:rsid w:val="00DB596F"/>
    <w:rsid w:val="00DC098E"/>
    <w:rsid w:val="00DC0C28"/>
    <w:rsid w:val="00DC2521"/>
    <w:rsid w:val="00DC30BF"/>
    <w:rsid w:val="00DC46B2"/>
    <w:rsid w:val="00DC60C8"/>
    <w:rsid w:val="00DD2121"/>
    <w:rsid w:val="00DD6FA8"/>
    <w:rsid w:val="00DE0F9F"/>
    <w:rsid w:val="00DE10B2"/>
    <w:rsid w:val="00DE1174"/>
    <w:rsid w:val="00DE238F"/>
    <w:rsid w:val="00DE40D9"/>
    <w:rsid w:val="00DE411D"/>
    <w:rsid w:val="00DE53EE"/>
    <w:rsid w:val="00DE5489"/>
    <w:rsid w:val="00DE5EA3"/>
    <w:rsid w:val="00DF1FCE"/>
    <w:rsid w:val="00DF32D9"/>
    <w:rsid w:val="00DF5B78"/>
    <w:rsid w:val="00DF6F39"/>
    <w:rsid w:val="00E005F8"/>
    <w:rsid w:val="00E07792"/>
    <w:rsid w:val="00E11182"/>
    <w:rsid w:val="00E11D04"/>
    <w:rsid w:val="00E122DD"/>
    <w:rsid w:val="00E1539B"/>
    <w:rsid w:val="00E158CB"/>
    <w:rsid w:val="00E16041"/>
    <w:rsid w:val="00E17EFB"/>
    <w:rsid w:val="00E25A1C"/>
    <w:rsid w:val="00E3152D"/>
    <w:rsid w:val="00E3564A"/>
    <w:rsid w:val="00E35A41"/>
    <w:rsid w:val="00E37CA7"/>
    <w:rsid w:val="00E4123F"/>
    <w:rsid w:val="00E4204D"/>
    <w:rsid w:val="00E447EA"/>
    <w:rsid w:val="00E459A8"/>
    <w:rsid w:val="00E466CD"/>
    <w:rsid w:val="00E46F04"/>
    <w:rsid w:val="00E513A7"/>
    <w:rsid w:val="00E5148F"/>
    <w:rsid w:val="00E54E69"/>
    <w:rsid w:val="00E55C49"/>
    <w:rsid w:val="00E564F8"/>
    <w:rsid w:val="00E56576"/>
    <w:rsid w:val="00E566B0"/>
    <w:rsid w:val="00E56890"/>
    <w:rsid w:val="00E602EF"/>
    <w:rsid w:val="00E610B9"/>
    <w:rsid w:val="00E617D5"/>
    <w:rsid w:val="00E61850"/>
    <w:rsid w:val="00E622AF"/>
    <w:rsid w:val="00E65E91"/>
    <w:rsid w:val="00E66229"/>
    <w:rsid w:val="00E7069D"/>
    <w:rsid w:val="00E7309D"/>
    <w:rsid w:val="00E75367"/>
    <w:rsid w:val="00E7706B"/>
    <w:rsid w:val="00E83A48"/>
    <w:rsid w:val="00E83C3D"/>
    <w:rsid w:val="00E84DB1"/>
    <w:rsid w:val="00E87868"/>
    <w:rsid w:val="00E8787C"/>
    <w:rsid w:val="00E90C02"/>
    <w:rsid w:val="00E92D7B"/>
    <w:rsid w:val="00E934C3"/>
    <w:rsid w:val="00E9665C"/>
    <w:rsid w:val="00EA114C"/>
    <w:rsid w:val="00EA5E43"/>
    <w:rsid w:val="00EA74D8"/>
    <w:rsid w:val="00EB04CB"/>
    <w:rsid w:val="00EB49DD"/>
    <w:rsid w:val="00EC08BE"/>
    <w:rsid w:val="00EC189D"/>
    <w:rsid w:val="00EC3689"/>
    <w:rsid w:val="00EC375B"/>
    <w:rsid w:val="00EC408F"/>
    <w:rsid w:val="00EC6CA5"/>
    <w:rsid w:val="00EC6E04"/>
    <w:rsid w:val="00ED18C4"/>
    <w:rsid w:val="00ED1FFC"/>
    <w:rsid w:val="00ED2DB8"/>
    <w:rsid w:val="00EE00C2"/>
    <w:rsid w:val="00EE19D0"/>
    <w:rsid w:val="00EE3A04"/>
    <w:rsid w:val="00EE3E04"/>
    <w:rsid w:val="00EE5E48"/>
    <w:rsid w:val="00EF0992"/>
    <w:rsid w:val="00EF1070"/>
    <w:rsid w:val="00EF1E28"/>
    <w:rsid w:val="00EF234C"/>
    <w:rsid w:val="00EF37F2"/>
    <w:rsid w:val="00EF454F"/>
    <w:rsid w:val="00EF4E69"/>
    <w:rsid w:val="00F003D3"/>
    <w:rsid w:val="00F00FD3"/>
    <w:rsid w:val="00F03A7A"/>
    <w:rsid w:val="00F04144"/>
    <w:rsid w:val="00F04192"/>
    <w:rsid w:val="00F0570D"/>
    <w:rsid w:val="00F0576F"/>
    <w:rsid w:val="00F057CA"/>
    <w:rsid w:val="00F07321"/>
    <w:rsid w:val="00F12EC0"/>
    <w:rsid w:val="00F145E5"/>
    <w:rsid w:val="00F17463"/>
    <w:rsid w:val="00F17A4E"/>
    <w:rsid w:val="00F20438"/>
    <w:rsid w:val="00F21C17"/>
    <w:rsid w:val="00F23606"/>
    <w:rsid w:val="00F239F8"/>
    <w:rsid w:val="00F26378"/>
    <w:rsid w:val="00F2679C"/>
    <w:rsid w:val="00F273E4"/>
    <w:rsid w:val="00F31597"/>
    <w:rsid w:val="00F33A50"/>
    <w:rsid w:val="00F363E1"/>
    <w:rsid w:val="00F372DA"/>
    <w:rsid w:val="00F403C5"/>
    <w:rsid w:val="00F426B1"/>
    <w:rsid w:val="00F42CFD"/>
    <w:rsid w:val="00F43CC5"/>
    <w:rsid w:val="00F520DF"/>
    <w:rsid w:val="00F52128"/>
    <w:rsid w:val="00F53804"/>
    <w:rsid w:val="00F53DEA"/>
    <w:rsid w:val="00F54BE6"/>
    <w:rsid w:val="00F57804"/>
    <w:rsid w:val="00F57836"/>
    <w:rsid w:val="00F608EF"/>
    <w:rsid w:val="00F60B76"/>
    <w:rsid w:val="00F67797"/>
    <w:rsid w:val="00F70693"/>
    <w:rsid w:val="00F70751"/>
    <w:rsid w:val="00F70D92"/>
    <w:rsid w:val="00F70E65"/>
    <w:rsid w:val="00F733BB"/>
    <w:rsid w:val="00F735D9"/>
    <w:rsid w:val="00F739A8"/>
    <w:rsid w:val="00F73ADD"/>
    <w:rsid w:val="00F761C0"/>
    <w:rsid w:val="00F77CA1"/>
    <w:rsid w:val="00F81366"/>
    <w:rsid w:val="00F82B8A"/>
    <w:rsid w:val="00F837DB"/>
    <w:rsid w:val="00F83933"/>
    <w:rsid w:val="00F85AF7"/>
    <w:rsid w:val="00F862D5"/>
    <w:rsid w:val="00F86628"/>
    <w:rsid w:val="00F90EC8"/>
    <w:rsid w:val="00F91976"/>
    <w:rsid w:val="00F930DF"/>
    <w:rsid w:val="00F935AE"/>
    <w:rsid w:val="00F945B4"/>
    <w:rsid w:val="00F96578"/>
    <w:rsid w:val="00F973B7"/>
    <w:rsid w:val="00FA0163"/>
    <w:rsid w:val="00FA0559"/>
    <w:rsid w:val="00FA13A5"/>
    <w:rsid w:val="00FA2C62"/>
    <w:rsid w:val="00FA37C8"/>
    <w:rsid w:val="00FA3B3B"/>
    <w:rsid w:val="00FB0A7C"/>
    <w:rsid w:val="00FB1CC8"/>
    <w:rsid w:val="00FB3FBF"/>
    <w:rsid w:val="00FB43EC"/>
    <w:rsid w:val="00FB4C4D"/>
    <w:rsid w:val="00FB6B51"/>
    <w:rsid w:val="00FC3954"/>
    <w:rsid w:val="00FC4657"/>
    <w:rsid w:val="00FC7746"/>
    <w:rsid w:val="00FD3D61"/>
    <w:rsid w:val="00FD5059"/>
    <w:rsid w:val="00FD5583"/>
    <w:rsid w:val="00FD6C19"/>
    <w:rsid w:val="00FD6E75"/>
    <w:rsid w:val="00FD7428"/>
    <w:rsid w:val="00FD7931"/>
    <w:rsid w:val="00FE114B"/>
    <w:rsid w:val="00FE1E21"/>
    <w:rsid w:val="00FE2DD3"/>
    <w:rsid w:val="00FE2E2A"/>
    <w:rsid w:val="00FE58B3"/>
    <w:rsid w:val="00FE5E5A"/>
    <w:rsid w:val="00FE5FA2"/>
    <w:rsid w:val="00FF136C"/>
    <w:rsid w:val="00FF286B"/>
    <w:rsid w:val="00FF3658"/>
    <w:rsid w:val="00FF41F1"/>
    <w:rsid w:val="01346FB8"/>
    <w:rsid w:val="021A2364"/>
    <w:rsid w:val="023C3C45"/>
    <w:rsid w:val="03156FC5"/>
    <w:rsid w:val="03E706C3"/>
    <w:rsid w:val="045E2932"/>
    <w:rsid w:val="04C54565"/>
    <w:rsid w:val="05CB72D4"/>
    <w:rsid w:val="060E16DF"/>
    <w:rsid w:val="062312F5"/>
    <w:rsid w:val="068720F0"/>
    <w:rsid w:val="06F934DA"/>
    <w:rsid w:val="076978A3"/>
    <w:rsid w:val="078E3376"/>
    <w:rsid w:val="07BC70C8"/>
    <w:rsid w:val="07E95C88"/>
    <w:rsid w:val="08650E17"/>
    <w:rsid w:val="08B23012"/>
    <w:rsid w:val="09977DA3"/>
    <w:rsid w:val="09C23383"/>
    <w:rsid w:val="0A090F64"/>
    <w:rsid w:val="0B8C2A7E"/>
    <w:rsid w:val="0C7949B4"/>
    <w:rsid w:val="0C846BD5"/>
    <w:rsid w:val="0C961AAB"/>
    <w:rsid w:val="0DA874B2"/>
    <w:rsid w:val="0DD3401D"/>
    <w:rsid w:val="0DF43A65"/>
    <w:rsid w:val="0E0F5E8A"/>
    <w:rsid w:val="0E5F5EAC"/>
    <w:rsid w:val="0E9D4919"/>
    <w:rsid w:val="0EAF25C9"/>
    <w:rsid w:val="0F464525"/>
    <w:rsid w:val="0F943FE3"/>
    <w:rsid w:val="0F9F1C7D"/>
    <w:rsid w:val="0FC02774"/>
    <w:rsid w:val="0FD3511B"/>
    <w:rsid w:val="103A0698"/>
    <w:rsid w:val="10780F2F"/>
    <w:rsid w:val="10FD60CC"/>
    <w:rsid w:val="11884B4A"/>
    <w:rsid w:val="11971F83"/>
    <w:rsid w:val="12655527"/>
    <w:rsid w:val="126D6D30"/>
    <w:rsid w:val="12965D6F"/>
    <w:rsid w:val="12E7454B"/>
    <w:rsid w:val="12EC4F27"/>
    <w:rsid w:val="13562671"/>
    <w:rsid w:val="13797400"/>
    <w:rsid w:val="14100A0E"/>
    <w:rsid w:val="141755FE"/>
    <w:rsid w:val="1445327D"/>
    <w:rsid w:val="156D05DE"/>
    <w:rsid w:val="15C86BCC"/>
    <w:rsid w:val="15D74A1F"/>
    <w:rsid w:val="162F410C"/>
    <w:rsid w:val="16C2564F"/>
    <w:rsid w:val="1703331F"/>
    <w:rsid w:val="17424CCA"/>
    <w:rsid w:val="18034801"/>
    <w:rsid w:val="18A40BAD"/>
    <w:rsid w:val="18AB4086"/>
    <w:rsid w:val="18B33DB5"/>
    <w:rsid w:val="18B7238C"/>
    <w:rsid w:val="190F6618"/>
    <w:rsid w:val="199B7BC7"/>
    <w:rsid w:val="19FB3828"/>
    <w:rsid w:val="1A0948F6"/>
    <w:rsid w:val="1A846B47"/>
    <w:rsid w:val="1AD25008"/>
    <w:rsid w:val="1B420F29"/>
    <w:rsid w:val="1BBB7239"/>
    <w:rsid w:val="1C26254D"/>
    <w:rsid w:val="1DCE667D"/>
    <w:rsid w:val="1DEF4E15"/>
    <w:rsid w:val="1E571030"/>
    <w:rsid w:val="1E711040"/>
    <w:rsid w:val="1E73268E"/>
    <w:rsid w:val="1FC146F8"/>
    <w:rsid w:val="1FE92101"/>
    <w:rsid w:val="20100769"/>
    <w:rsid w:val="201425FD"/>
    <w:rsid w:val="20307038"/>
    <w:rsid w:val="205A12E2"/>
    <w:rsid w:val="20CE4D52"/>
    <w:rsid w:val="20F26AFB"/>
    <w:rsid w:val="20FF51C6"/>
    <w:rsid w:val="21173433"/>
    <w:rsid w:val="21480A65"/>
    <w:rsid w:val="21A83A96"/>
    <w:rsid w:val="21B1017A"/>
    <w:rsid w:val="21FD72E6"/>
    <w:rsid w:val="222E6304"/>
    <w:rsid w:val="223D5140"/>
    <w:rsid w:val="22984855"/>
    <w:rsid w:val="22EA0FB8"/>
    <w:rsid w:val="230566F5"/>
    <w:rsid w:val="238B4095"/>
    <w:rsid w:val="23B065CF"/>
    <w:rsid w:val="23BE332D"/>
    <w:rsid w:val="23D15475"/>
    <w:rsid w:val="244577AD"/>
    <w:rsid w:val="253453E3"/>
    <w:rsid w:val="256B2444"/>
    <w:rsid w:val="261B6D72"/>
    <w:rsid w:val="26C57278"/>
    <w:rsid w:val="275B3E2D"/>
    <w:rsid w:val="278C58C2"/>
    <w:rsid w:val="27C93AE8"/>
    <w:rsid w:val="284829D2"/>
    <w:rsid w:val="28985A22"/>
    <w:rsid w:val="289B4636"/>
    <w:rsid w:val="29B35277"/>
    <w:rsid w:val="2A5F71DC"/>
    <w:rsid w:val="2AF71305"/>
    <w:rsid w:val="2B027D4D"/>
    <w:rsid w:val="2B4A5DC7"/>
    <w:rsid w:val="2C471295"/>
    <w:rsid w:val="2C8F3515"/>
    <w:rsid w:val="2CE1542E"/>
    <w:rsid w:val="2D7A1882"/>
    <w:rsid w:val="2D84145F"/>
    <w:rsid w:val="2DE36310"/>
    <w:rsid w:val="2DF80882"/>
    <w:rsid w:val="2E10498C"/>
    <w:rsid w:val="2E994D9D"/>
    <w:rsid w:val="2EF5198B"/>
    <w:rsid w:val="2F2B4B87"/>
    <w:rsid w:val="2F4850AA"/>
    <w:rsid w:val="2FE1275A"/>
    <w:rsid w:val="2FFB52DE"/>
    <w:rsid w:val="301316C1"/>
    <w:rsid w:val="30223092"/>
    <w:rsid w:val="304E0992"/>
    <w:rsid w:val="319D387B"/>
    <w:rsid w:val="31D44E62"/>
    <w:rsid w:val="32901B32"/>
    <w:rsid w:val="32B310BD"/>
    <w:rsid w:val="33874F83"/>
    <w:rsid w:val="3395214F"/>
    <w:rsid w:val="347A7FFC"/>
    <w:rsid w:val="34CB290A"/>
    <w:rsid w:val="34FB5B37"/>
    <w:rsid w:val="3661048F"/>
    <w:rsid w:val="36A81082"/>
    <w:rsid w:val="36BD28D3"/>
    <w:rsid w:val="370B5E6C"/>
    <w:rsid w:val="376F5E88"/>
    <w:rsid w:val="37D9150C"/>
    <w:rsid w:val="37E71D0A"/>
    <w:rsid w:val="38257B19"/>
    <w:rsid w:val="38D50B2A"/>
    <w:rsid w:val="3914168A"/>
    <w:rsid w:val="39196D2C"/>
    <w:rsid w:val="39964617"/>
    <w:rsid w:val="3A7554DD"/>
    <w:rsid w:val="3B564333"/>
    <w:rsid w:val="3B6A424E"/>
    <w:rsid w:val="3B871357"/>
    <w:rsid w:val="3BB87981"/>
    <w:rsid w:val="3BB95D72"/>
    <w:rsid w:val="3BC075E9"/>
    <w:rsid w:val="3C5A6058"/>
    <w:rsid w:val="3D28466F"/>
    <w:rsid w:val="3D62470E"/>
    <w:rsid w:val="3E5743BA"/>
    <w:rsid w:val="3E9B605C"/>
    <w:rsid w:val="3EB93A19"/>
    <w:rsid w:val="3F627B88"/>
    <w:rsid w:val="40487C7D"/>
    <w:rsid w:val="4052745A"/>
    <w:rsid w:val="40951AD5"/>
    <w:rsid w:val="41783342"/>
    <w:rsid w:val="41860CEF"/>
    <w:rsid w:val="41B90CDB"/>
    <w:rsid w:val="421722D2"/>
    <w:rsid w:val="422563E9"/>
    <w:rsid w:val="423C5CCC"/>
    <w:rsid w:val="42732B56"/>
    <w:rsid w:val="42915555"/>
    <w:rsid w:val="42A012DD"/>
    <w:rsid w:val="438411E9"/>
    <w:rsid w:val="43F43301"/>
    <w:rsid w:val="44973C71"/>
    <w:rsid w:val="44B0198B"/>
    <w:rsid w:val="45B24F54"/>
    <w:rsid w:val="46460F86"/>
    <w:rsid w:val="476317D0"/>
    <w:rsid w:val="47691A6A"/>
    <w:rsid w:val="479C7D30"/>
    <w:rsid w:val="47DA1364"/>
    <w:rsid w:val="48080D32"/>
    <w:rsid w:val="48AC726A"/>
    <w:rsid w:val="491B5518"/>
    <w:rsid w:val="49256164"/>
    <w:rsid w:val="4973665F"/>
    <w:rsid w:val="498F2B45"/>
    <w:rsid w:val="49A861FB"/>
    <w:rsid w:val="4A4104DF"/>
    <w:rsid w:val="4A560F6B"/>
    <w:rsid w:val="4B0371DB"/>
    <w:rsid w:val="4B082DBB"/>
    <w:rsid w:val="4B5637AE"/>
    <w:rsid w:val="4B5B3352"/>
    <w:rsid w:val="4B8F4598"/>
    <w:rsid w:val="4C3B5A9B"/>
    <w:rsid w:val="4C90033A"/>
    <w:rsid w:val="4CC02733"/>
    <w:rsid w:val="4CFC520A"/>
    <w:rsid w:val="4D09657A"/>
    <w:rsid w:val="4D7B4200"/>
    <w:rsid w:val="4DD31C16"/>
    <w:rsid w:val="4DFC2D75"/>
    <w:rsid w:val="4E0C20C3"/>
    <w:rsid w:val="4E1B20DC"/>
    <w:rsid w:val="4E4D2A12"/>
    <w:rsid w:val="4E6D7468"/>
    <w:rsid w:val="4EC07B7B"/>
    <w:rsid w:val="4EC254C9"/>
    <w:rsid w:val="4FCA5270"/>
    <w:rsid w:val="4FE66E80"/>
    <w:rsid w:val="502D1BE3"/>
    <w:rsid w:val="503167DB"/>
    <w:rsid w:val="506131CB"/>
    <w:rsid w:val="51004AE5"/>
    <w:rsid w:val="511734BA"/>
    <w:rsid w:val="51DB752B"/>
    <w:rsid w:val="51F52B36"/>
    <w:rsid w:val="521137DB"/>
    <w:rsid w:val="525F619A"/>
    <w:rsid w:val="52644073"/>
    <w:rsid w:val="52E63D12"/>
    <w:rsid w:val="52FC518B"/>
    <w:rsid w:val="531E5668"/>
    <w:rsid w:val="532071FF"/>
    <w:rsid w:val="536812CD"/>
    <w:rsid w:val="54573B49"/>
    <w:rsid w:val="550A5F2B"/>
    <w:rsid w:val="55724988"/>
    <w:rsid w:val="55871C39"/>
    <w:rsid w:val="55C72065"/>
    <w:rsid w:val="56B90DAC"/>
    <w:rsid w:val="572E3D60"/>
    <w:rsid w:val="57AB6427"/>
    <w:rsid w:val="57B72C3D"/>
    <w:rsid w:val="57D97EF0"/>
    <w:rsid w:val="57E62200"/>
    <w:rsid w:val="58486983"/>
    <w:rsid w:val="58610BED"/>
    <w:rsid w:val="58957278"/>
    <w:rsid w:val="58B12A2B"/>
    <w:rsid w:val="58CA59B5"/>
    <w:rsid w:val="58EA4010"/>
    <w:rsid w:val="58F87494"/>
    <w:rsid w:val="59093CB5"/>
    <w:rsid w:val="593C358F"/>
    <w:rsid w:val="594E4379"/>
    <w:rsid w:val="5A2204BD"/>
    <w:rsid w:val="5A664999"/>
    <w:rsid w:val="5A867BCC"/>
    <w:rsid w:val="5AA11669"/>
    <w:rsid w:val="5B1811AF"/>
    <w:rsid w:val="5B300946"/>
    <w:rsid w:val="5B6911D6"/>
    <w:rsid w:val="5BA425DC"/>
    <w:rsid w:val="5C165DDD"/>
    <w:rsid w:val="5C3262B7"/>
    <w:rsid w:val="5DCB7503"/>
    <w:rsid w:val="5DF4386D"/>
    <w:rsid w:val="5E556792"/>
    <w:rsid w:val="5E6E5FE7"/>
    <w:rsid w:val="5E862575"/>
    <w:rsid w:val="5EB73272"/>
    <w:rsid w:val="5EE34D7A"/>
    <w:rsid w:val="5F445972"/>
    <w:rsid w:val="5F5D18BF"/>
    <w:rsid w:val="5F7B2B2E"/>
    <w:rsid w:val="5FA309E1"/>
    <w:rsid w:val="5FA77D87"/>
    <w:rsid w:val="5FAE4B8E"/>
    <w:rsid w:val="5FB84673"/>
    <w:rsid w:val="601C6CAD"/>
    <w:rsid w:val="61BA4488"/>
    <w:rsid w:val="61C01FB0"/>
    <w:rsid w:val="639C4B24"/>
    <w:rsid w:val="648637F0"/>
    <w:rsid w:val="64DF3A4F"/>
    <w:rsid w:val="6505281A"/>
    <w:rsid w:val="66065663"/>
    <w:rsid w:val="66244314"/>
    <w:rsid w:val="6660178B"/>
    <w:rsid w:val="670A5C34"/>
    <w:rsid w:val="671F514E"/>
    <w:rsid w:val="679F6E2F"/>
    <w:rsid w:val="68013C60"/>
    <w:rsid w:val="680E41B5"/>
    <w:rsid w:val="68360A70"/>
    <w:rsid w:val="68FB40C4"/>
    <w:rsid w:val="69602E62"/>
    <w:rsid w:val="6A66407C"/>
    <w:rsid w:val="6A6F3148"/>
    <w:rsid w:val="6AFF5E80"/>
    <w:rsid w:val="6B99139C"/>
    <w:rsid w:val="6BFE2C48"/>
    <w:rsid w:val="6C3B0991"/>
    <w:rsid w:val="6C911416"/>
    <w:rsid w:val="6CB46566"/>
    <w:rsid w:val="6CD9285A"/>
    <w:rsid w:val="6DC018CB"/>
    <w:rsid w:val="6DC9460F"/>
    <w:rsid w:val="6DF2390B"/>
    <w:rsid w:val="6E0A397D"/>
    <w:rsid w:val="6EFD4AF3"/>
    <w:rsid w:val="6F63792C"/>
    <w:rsid w:val="6F8B4AF0"/>
    <w:rsid w:val="70266706"/>
    <w:rsid w:val="703B5802"/>
    <w:rsid w:val="70781916"/>
    <w:rsid w:val="70C9307F"/>
    <w:rsid w:val="70D14E2B"/>
    <w:rsid w:val="70DA638C"/>
    <w:rsid w:val="70FA4517"/>
    <w:rsid w:val="71D8576D"/>
    <w:rsid w:val="71F86AB5"/>
    <w:rsid w:val="722E0732"/>
    <w:rsid w:val="73046D58"/>
    <w:rsid w:val="73445AAB"/>
    <w:rsid w:val="73D21852"/>
    <w:rsid w:val="73D65AE4"/>
    <w:rsid w:val="74AF708A"/>
    <w:rsid w:val="74D93943"/>
    <w:rsid w:val="75B96DB4"/>
    <w:rsid w:val="75F03EB4"/>
    <w:rsid w:val="76215D67"/>
    <w:rsid w:val="7652368D"/>
    <w:rsid w:val="76FF73CF"/>
    <w:rsid w:val="770B48A0"/>
    <w:rsid w:val="7735461C"/>
    <w:rsid w:val="775946EA"/>
    <w:rsid w:val="77764F9C"/>
    <w:rsid w:val="77C608D0"/>
    <w:rsid w:val="78315D32"/>
    <w:rsid w:val="78CF40E7"/>
    <w:rsid w:val="78E42154"/>
    <w:rsid w:val="78E76AE9"/>
    <w:rsid w:val="790203E4"/>
    <w:rsid w:val="791F064A"/>
    <w:rsid w:val="79667CD0"/>
    <w:rsid w:val="79871B57"/>
    <w:rsid w:val="79DE7DB0"/>
    <w:rsid w:val="79E346A6"/>
    <w:rsid w:val="7A1250E4"/>
    <w:rsid w:val="7A31104D"/>
    <w:rsid w:val="7AA87FE8"/>
    <w:rsid w:val="7AB3209D"/>
    <w:rsid w:val="7AEF4E03"/>
    <w:rsid w:val="7B0D6762"/>
    <w:rsid w:val="7B132FD8"/>
    <w:rsid w:val="7BB15171"/>
    <w:rsid w:val="7BBE24C8"/>
    <w:rsid w:val="7BD71E5E"/>
    <w:rsid w:val="7C575AA4"/>
    <w:rsid w:val="7D2A7C8A"/>
    <w:rsid w:val="7D576A83"/>
    <w:rsid w:val="7D866A9C"/>
    <w:rsid w:val="7D9735B2"/>
    <w:rsid w:val="7EEB22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0"/>
    <w:pPr>
      <w:keepNext/>
      <w:keepLines/>
      <w:adjustRightInd w:val="0"/>
      <w:snapToGrid w:val="0"/>
      <w:spacing w:line="300" w:lineRule="auto"/>
      <w:ind w:firstLine="560" w:firstLineChars="200"/>
      <w:jc w:val="center"/>
      <w:outlineLvl w:val="0"/>
    </w:pPr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subject"/>
    <w:basedOn w:val="5"/>
    <w:next w:val="5"/>
    <w:link w:val="34"/>
    <w:unhideWhenUsed/>
    <w:qFormat/>
    <w:uiPriority w:val="0"/>
    <w:rPr>
      <w:b/>
      <w:bCs/>
    </w:rPr>
  </w:style>
  <w:style w:type="paragraph" w:styleId="5">
    <w:name w:val="annotation text"/>
    <w:basedOn w:val="1"/>
    <w:link w:val="33"/>
    <w:unhideWhenUsed/>
    <w:qFormat/>
    <w:uiPriority w:val="0"/>
    <w:pPr>
      <w:jc w:val="left"/>
    </w:pPr>
    <w:rPr>
      <w:rFonts w:cs="Times New Roman"/>
    </w:rPr>
  </w:style>
  <w:style w:type="paragraph" w:styleId="6">
    <w:name w:val="Body Text 3"/>
    <w:basedOn w:val="1"/>
    <w:link w:val="36"/>
    <w:unhideWhenUsed/>
    <w:qFormat/>
    <w:uiPriority w:val="99"/>
    <w:pPr>
      <w:widowControl/>
    </w:pPr>
    <w:rPr>
      <w:rFonts w:eastAsia="仿宋_GB2312" w:cs="Times New Roman"/>
      <w:kern w:val="0"/>
      <w:sz w:val="28"/>
      <w:szCs w:val="28"/>
    </w:rPr>
  </w:style>
  <w:style w:type="paragraph" w:styleId="7">
    <w:name w:val="toc 3"/>
    <w:basedOn w:val="8"/>
    <w:next w:val="1"/>
    <w:qFormat/>
    <w:uiPriority w:val="39"/>
    <w:pPr>
      <w:widowControl/>
      <w:ind w:left="0" w:leftChars="0"/>
    </w:pPr>
    <w:rPr>
      <w:rFonts w:ascii="宋体"/>
      <w:kern w:val="0"/>
      <w:szCs w:val="20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Date"/>
    <w:basedOn w:val="1"/>
    <w:next w:val="1"/>
    <w:link w:val="35"/>
    <w:unhideWhenUsed/>
    <w:qFormat/>
    <w:uiPriority w:val="0"/>
    <w:pPr>
      <w:ind w:left="100" w:leftChars="2500"/>
    </w:pPr>
    <w:rPr>
      <w:rFonts w:cs="Times New Roman"/>
    </w:rPr>
  </w:style>
  <w:style w:type="paragraph" w:styleId="10">
    <w:name w:val="Balloon Text"/>
    <w:basedOn w:val="1"/>
    <w:link w:val="27"/>
    <w:unhideWhenUsed/>
    <w:qFormat/>
    <w:uiPriority w:val="99"/>
    <w:rPr>
      <w:rFonts w:cs="Times New Roman"/>
      <w:kern w:val="0"/>
      <w:sz w:val="18"/>
      <w:szCs w:val="18"/>
    </w:rPr>
  </w:style>
  <w:style w:type="paragraph" w:styleId="11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5">
    <w:name w:val="index 1"/>
    <w:basedOn w:val="1"/>
    <w:next w:val="1"/>
    <w:unhideWhenUsed/>
    <w:qFormat/>
    <w:uiPriority w:val="99"/>
    <w:pPr>
      <w:spacing w:line="240" w:lineRule="atLeast"/>
      <w:jc w:val="center"/>
    </w:pPr>
    <w:rPr>
      <w:rFonts w:ascii="汉仪仿宋简" w:hAnsi="宋体" w:eastAsia="汉仪仿宋简" w:cs="宋体"/>
      <w:sz w:val="28"/>
      <w:szCs w:val="28"/>
    </w:rPr>
  </w:style>
  <w:style w:type="character" w:styleId="17">
    <w:name w:val="Strong"/>
    <w:qFormat/>
    <w:uiPriority w:val="0"/>
    <w:rPr>
      <w:b/>
    </w:rPr>
  </w:style>
  <w:style w:type="character" w:styleId="18">
    <w:name w:val="page number"/>
    <w:basedOn w:val="16"/>
    <w:unhideWhenUsed/>
    <w:qFormat/>
    <w:uiPriority w:val="0"/>
  </w:style>
  <w:style w:type="character" w:styleId="19">
    <w:name w:val="FollowedHyperlink"/>
    <w:unhideWhenUsed/>
    <w:qFormat/>
    <w:uiPriority w:val="0"/>
    <w:rPr>
      <w:color w:val="000000"/>
      <w:u w:val="none"/>
    </w:rPr>
  </w:style>
  <w:style w:type="character" w:styleId="20">
    <w:name w:val="Hyperlink"/>
    <w:unhideWhenUsed/>
    <w:qFormat/>
    <w:uiPriority w:val="99"/>
    <w:rPr>
      <w:color w:val="000000"/>
      <w:u w:val="none"/>
    </w:rPr>
  </w:style>
  <w:style w:type="character" w:styleId="21">
    <w:name w:val="annotation reference"/>
    <w:unhideWhenUsed/>
    <w:qFormat/>
    <w:uiPriority w:val="0"/>
    <w:rPr>
      <w:sz w:val="21"/>
      <w:szCs w:val="21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批注框文本 字符"/>
    <w:semiHidden/>
    <w:qFormat/>
    <w:uiPriority w:val="99"/>
    <w:rPr>
      <w:sz w:val="18"/>
      <w:szCs w:val="18"/>
    </w:rPr>
  </w:style>
  <w:style w:type="character" w:customStyle="1" w:styleId="25">
    <w:name w:val="正文文本 3 字符"/>
    <w:qFormat/>
    <w:uiPriority w:val="99"/>
    <w:rPr>
      <w:rFonts w:eastAsia="仿宋_GB2312"/>
      <w:sz w:val="28"/>
      <w:szCs w:val="28"/>
    </w:rPr>
  </w:style>
  <w:style w:type="character" w:customStyle="1" w:styleId="26">
    <w:name w:val="批注文字 字符"/>
    <w:semiHidden/>
    <w:qFormat/>
    <w:uiPriority w:val="0"/>
    <w:rPr>
      <w:rFonts w:cs="黑体"/>
      <w:kern w:val="2"/>
      <w:sz w:val="21"/>
      <w:szCs w:val="22"/>
    </w:rPr>
  </w:style>
  <w:style w:type="character" w:customStyle="1" w:styleId="27">
    <w:name w:val="批注框文本 Char"/>
    <w:link w:val="10"/>
    <w:semiHidden/>
    <w:qFormat/>
    <w:uiPriority w:val="99"/>
    <w:rPr>
      <w:sz w:val="18"/>
      <w:szCs w:val="18"/>
    </w:rPr>
  </w:style>
  <w:style w:type="character" w:customStyle="1" w:styleId="28">
    <w:name w:val="标题 1 Char"/>
    <w:link w:val="3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29">
    <w:name w:val="标题 1 字符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0">
    <w:name w:val="页眉 字符"/>
    <w:qFormat/>
    <w:uiPriority w:val="99"/>
    <w:rPr>
      <w:sz w:val="18"/>
      <w:szCs w:val="18"/>
    </w:rPr>
  </w:style>
  <w:style w:type="character" w:customStyle="1" w:styleId="31">
    <w:name w:val="页脚 字符"/>
    <w:qFormat/>
    <w:uiPriority w:val="99"/>
    <w:rPr>
      <w:sz w:val="18"/>
      <w:szCs w:val="18"/>
    </w:rPr>
  </w:style>
  <w:style w:type="character" w:customStyle="1" w:styleId="32">
    <w:name w:val="页脚 Char"/>
    <w:link w:val="11"/>
    <w:qFormat/>
    <w:uiPriority w:val="99"/>
    <w:rPr>
      <w:sz w:val="18"/>
      <w:szCs w:val="18"/>
    </w:rPr>
  </w:style>
  <w:style w:type="character" w:customStyle="1" w:styleId="33">
    <w:name w:val="批注文字 Char"/>
    <w:link w:val="5"/>
    <w:semiHidden/>
    <w:qFormat/>
    <w:uiPriority w:val="0"/>
    <w:rPr>
      <w:rFonts w:cs="黑体"/>
      <w:kern w:val="2"/>
      <w:sz w:val="21"/>
      <w:szCs w:val="22"/>
    </w:rPr>
  </w:style>
  <w:style w:type="character" w:customStyle="1" w:styleId="34">
    <w:name w:val="批注主题 Char"/>
    <w:link w:val="4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35">
    <w:name w:val="日期 Char"/>
    <w:link w:val="9"/>
    <w:semiHidden/>
    <w:qFormat/>
    <w:uiPriority w:val="0"/>
    <w:rPr>
      <w:rFonts w:cs="黑体"/>
      <w:kern w:val="2"/>
      <w:sz w:val="21"/>
      <w:szCs w:val="22"/>
    </w:rPr>
  </w:style>
  <w:style w:type="character" w:customStyle="1" w:styleId="36">
    <w:name w:val="正文文本 3 Char"/>
    <w:link w:val="6"/>
    <w:qFormat/>
    <w:uiPriority w:val="99"/>
    <w:rPr>
      <w:rFonts w:eastAsia="仿宋_GB2312"/>
      <w:sz w:val="28"/>
      <w:szCs w:val="28"/>
    </w:rPr>
  </w:style>
  <w:style w:type="character" w:customStyle="1" w:styleId="37">
    <w:name w:val="批注主题 字符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38">
    <w:name w:val="页眉 Char"/>
    <w:link w:val="12"/>
    <w:qFormat/>
    <w:uiPriority w:val="99"/>
    <w:rPr>
      <w:sz w:val="18"/>
      <w:szCs w:val="18"/>
    </w:rPr>
  </w:style>
  <w:style w:type="paragraph" w:customStyle="1" w:styleId="39">
    <w:name w:val="样式 首行缩进:  2 字符"/>
    <w:basedOn w:val="13"/>
    <w:qFormat/>
    <w:uiPriority w:val="0"/>
    <w:pPr>
      <w:tabs>
        <w:tab w:val="right" w:leader="dot" w:pos="8303"/>
      </w:tabs>
      <w:adjustRightInd w:val="0"/>
      <w:snapToGrid w:val="0"/>
      <w:spacing w:before="120" w:after="120" w:line="300" w:lineRule="auto"/>
      <w:ind w:firstLine="560" w:firstLineChars="200"/>
      <w:jc w:val="left"/>
    </w:pPr>
    <w:rPr>
      <w:rFonts w:eastAsia="仿宋_GB2312" w:cs="Times New Roman"/>
      <w:bCs/>
      <w:caps/>
      <w:snapToGrid w:val="0"/>
      <w:kern w:val="0"/>
      <w:sz w:val="28"/>
      <w:szCs w:val="20"/>
    </w:rPr>
  </w:style>
  <w:style w:type="paragraph" w:customStyle="1" w:styleId="40">
    <w:name w:val="发文字号"/>
    <w:basedOn w:val="1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paragraph" w:customStyle="1" w:styleId="41">
    <w:name w:val="注：（正文）"/>
    <w:next w:val="1"/>
    <w:qFormat/>
    <w:uiPriority w:val="0"/>
    <w:pPr>
      <w:widowControl w:val="0"/>
      <w:tabs>
        <w:tab w:val="left" w:pos="1560"/>
      </w:tabs>
      <w:jc w:val="both"/>
    </w:pPr>
    <w:rPr>
      <w:rFonts w:ascii="宋体" w:hAnsi="宋体" w:eastAsia="宋体" w:cs="宋体"/>
      <w:color w:val="000000"/>
      <w:sz w:val="18"/>
      <w:szCs w:val="18"/>
      <w:lang w:val="en-US" w:eastAsia="zh-CN" w:bidi="ar-SA"/>
    </w:rPr>
  </w:style>
  <w:style w:type="paragraph" w:customStyle="1" w:styleId="42">
    <w:name w:val="修订1"/>
    <w:unhideWhenUsed/>
    <w:qFormat/>
    <w:uiPriority w:val="99"/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4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44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4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paragraph" w:customStyle="1" w:styleId="46">
    <w:name w:val="列出段落1"/>
    <w:basedOn w:val="1"/>
    <w:qFormat/>
    <w:uiPriority w:val="34"/>
    <w:pPr>
      <w:ind w:firstLine="420" w:firstLineChars="200"/>
    </w:pPr>
  </w:style>
  <w:style w:type="paragraph" w:customStyle="1" w:styleId="47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48">
    <w:name w:val="附录表标题"/>
    <w:next w:val="1"/>
    <w:qFormat/>
    <w:uiPriority w:val="0"/>
    <w:pPr>
      <w:numPr>
        <w:ilvl w:val="0"/>
        <w:numId w:val="1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D004A-7697-4755-930F-82BF03FB0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25</Pages>
  <Words>5030</Words>
  <Characters>5198</Characters>
  <Lines>62</Lines>
  <Paragraphs>17</Paragraphs>
  <ScaleCrop>false</ScaleCrop>
  <LinksUpToDate>false</LinksUpToDate>
  <CharactersWithSpaces>5677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2020-07-01T10:01:00Z</dcterms:created>
  <dc:creator>HOME</dc:creator>
  <cp:lastModifiedBy>admin</cp:lastModifiedBy>
  <cp:lastPrinted>2020-07-16T06:48:00Z</cp:lastPrinted>
  <dcterms:modified xsi:type="dcterms:W3CDTF">2024-01-16T08:30:32Z</dcterms:modified>
  <dc:title>中国水利学会标准管理办法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