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6</w:t>
      </w:r>
    </w:p>
    <w:p>
      <w:pPr>
        <w:pStyle w:val="2"/>
        <w:jc w:val="center"/>
        <w:rPr>
          <w:rFonts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团体标准复审投票单</w:t>
      </w:r>
    </w:p>
    <w:p>
      <w:pPr>
        <w:rPr>
          <w:rFonts w:eastAsia="仿宋_GB2312" w:cs="Times New Roman"/>
          <w:sz w:val="24"/>
        </w:rPr>
      </w:pPr>
      <w:r>
        <w:rPr>
          <w:rFonts w:eastAsia="仿宋_GB2312" w:cs="Times New Roman"/>
          <w:sz w:val="24"/>
        </w:rPr>
        <w:t xml:space="preserve"> </w:t>
      </w:r>
    </w:p>
    <w:tbl>
      <w:tblPr>
        <w:tblStyle w:val="4"/>
        <w:tblW w:w="83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3957"/>
        <w:gridCol w:w="1220"/>
        <w:gridCol w:w="19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仿宋_GB2312" w:cs="Times New Roman"/>
                <w:sz w:val="24"/>
              </w:rPr>
              <w:t>标准名称</w:t>
            </w: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标准编号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复审意见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9" w:hRule="atLeast"/>
          <w:jc w:val="center"/>
        </w:trPr>
        <w:tc>
          <w:tcPr>
            <w:tcW w:w="8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rPr>
                <w:rFonts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（</w:t>
            </w:r>
            <w:r>
              <w:rPr>
                <w:rFonts w:eastAsia="仿宋_GB2312" w:cs="Times New Roman"/>
                <w:sz w:val="24"/>
              </w:rPr>
              <w:t xml:space="preserve">  </w:t>
            </w:r>
            <w:r>
              <w:rPr>
                <w:rFonts w:hint="eastAsia" w:eastAsia="仿宋_GB2312" w:cs="Times New Roman"/>
                <w:sz w:val="24"/>
              </w:rPr>
              <w:t>）同意该标准继续有效</w:t>
            </w:r>
          </w:p>
          <w:p>
            <w:pPr>
              <w:rPr>
                <w:rFonts w:eastAsia="仿宋_GB2312" w:cs="Times New Roman"/>
                <w:sz w:val="24"/>
              </w:rPr>
            </w:pPr>
          </w:p>
          <w:p>
            <w:pPr>
              <w:rPr>
                <w:rFonts w:eastAsia="仿宋_GB2312" w:cs="Times New Roman"/>
                <w:sz w:val="24"/>
              </w:rPr>
            </w:pPr>
          </w:p>
          <w:p>
            <w:pPr>
              <w:rPr>
                <w:rFonts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（</w:t>
            </w:r>
            <w:r>
              <w:rPr>
                <w:rFonts w:eastAsia="仿宋_GB2312" w:cs="Times New Roman"/>
                <w:sz w:val="24"/>
              </w:rPr>
              <w:t xml:space="preserve">  </w:t>
            </w:r>
            <w:r>
              <w:rPr>
                <w:rFonts w:hint="eastAsia" w:eastAsia="仿宋_GB2312" w:cs="Times New Roman"/>
                <w:sz w:val="24"/>
              </w:rPr>
              <w:t>）同意该标准修订（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  <w:r>
              <w:rPr>
                <w:rFonts w:eastAsia="仿宋_GB2312" w:cs="Times New Roman"/>
                <w:sz w:val="24"/>
              </w:rPr>
              <w:t xml:space="preserve">. </w:t>
            </w:r>
            <w:r>
              <w:rPr>
                <w:rFonts w:hint="eastAsia" w:eastAsia="仿宋_GB2312" w:cs="Times New Roman"/>
                <w:sz w:val="24"/>
              </w:rPr>
              <w:t>全面修订</w:t>
            </w:r>
            <w:r>
              <w:rPr>
                <w:rFonts w:eastAsia="仿宋_GB2312" w:cs="Times New Roman"/>
                <w:sz w:val="24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  <w:r>
              <w:rPr>
                <w:rFonts w:eastAsia="仿宋_GB2312" w:cs="Times New Roman"/>
                <w:sz w:val="24"/>
              </w:rPr>
              <w:t xml:space="preserve">. </w:t>
            </w:r>
            <w:r>
              <w:rPr>
                <w:rFonts w:hint="eastAsia" w:eastAsia="仿宋_GB2312" w:cs="Times New Roman"/>
                <w:sz w:val="24"/>
              </w:rPr>
              <w:t>局部修订）</w:t>
            </w:r>
          </w:p>
          <w:p>
            <w:pPr>
              <w:rPr>
                <w:rFonts w:eastAsia="仿宋_GB2312" w:cs="Times New Roman"/>
                <w:sz w:val="18"/>
                <w:szCs w:val="18"/>
              </w:rPr>
            </w:pPr>
          </w:p>
          <w:p>
            <w:pPr>
              <w:rPr>
                <w:rFonts w:eastAsia="仿宋_GB2312" w:cs="Times New Roman"/>
                <w:sz w:val="18"/>
                <w:szCs w:val="18"/>
              </w:rPr>
            </w:pPr>
          </w:p>
          <w:p>
            <w:pPr>
              <w:rPr>
                <w:rFonts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（</w:t>
            </w:r>
            <w:r>
              <w:rPr>
                <w:rFonts w:eastAsia="仿宋_GB2312" w:cs="Times New Roman"/>
                <w:sz w:val="24"/>
              </w:rPr>
              <w:t xml:space="preserve">  </w:t>
            </w:r>
            <w:r>
              <w:rPr>
                <w:rFonts w:hint="eastAsia" w:eastAsia="仿宋_GB2312" w:cs="Times New Roman"/>
                <w:sz w:val="24"/>
              </w:rPr>
              <w:t>）同意该标准废止</w:t>
            </w:r>
          </w:p>
          <w:p>
            <w:pPr>
              <w:ind w:firstLine="360" w:firstLineChars="200"/>
              <w:rPr>
                <w:rFonts w:eastAsia="仿宋_GB2312" w:cs="Times New Roman"/>
                <w:sz w:val="18"/>
                <w:szCs w:val="18"/>
              </w:rPr>
            </w:pPr>
          </w:p>
          <w:p>
            <w:pPr>
              <w:ind w:firstLine="480" w:firstLineChars="200"/>
              <w:rPr>
                <w:rFonts w:eastAsia="仿宋_GB2312" w:cs="Times New Roman"/>
                <w:sz w:val="24"/>
              </w:rPr>
            </w:pPr>
          </w:p>
          <w:p>
            <w:pPr>
              <w:rPr>
                <w:rFonts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（</w:t>
            </w:r>
            <w:r>
              <w:rPr>
                <w:rFonts w:eastAsia="仿宋_GB2312" w:cs="Times New Roman"/>
                <w:sz w:val="24"/>
              </w:rPr>
              <w:t xml:space="preserve">  </w:t>
            </w:r>
            <w:r>
              <w:rPr>
                <w:rFonts w:hint="eastAsia" w:eastAsia="仿宋_GB2312" w:cs="Times New Roman"/>
                <w:sz w:val="24"/>
              </w:rPr>
              <w:t>）转化（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  <w:r>
              <w:rPr>
                <w:rFonts w:eastAsia="仿宋_GB2312" w:cs="Times New Roman"/>
                <w:sz w:val="24"/>
              </w:rPr>
              <w:t xml:space="preserve">. </w:t>
            </w:r>
            <w:r>
              <w:rPr>
                <w:rFonts w:hint="eastAsia" w:eastAsia="仿宋_GB2312" w:cs="Times New Roman"/>
                <w:sz w:val="24"/>
              </w:rPr>
              <w:t>国际标准</w:t>
            </w:r>
            <w:r>
              <w:rPr>
                <w:rFonts w:eastAsia="仿宋_GB2312" w:cs="Times New Roman"/>
                <w:sz w:val="24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  <w:r>
              <w:rPr>
                <w:rFonts w:eastAsia="仿宋_GB2312" w:cs="Times New Roman"/>
                <w:sz w:val="24"/>
              </w:rPr>
              <w:t xml:space="preserve">. </w:t>
            </w:r>
            <w:r>
              <w:rPr>
                <w:rFonts w:hint="eastAsia" w:eastAsia="仿宋_GB2312" w:cs="Times New Roman"/>
                <w:sz w:val="24"/>
              </w:rPr>
              <w:t>国家标准</w:t>
            </w:r>
            <w:r>
              <w:rPr>
                <w:rFonts w:eastAsia="仿宋_GB2312" w:cs="Times New Roman"/>
                <w:sz w:val="24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  <w:r>
              <w:rPr>
                <w:rFonts w:eastAsia="仿宋_GB2312" w:cs="Times New Roman"/>
                <w:sz w:val="24"/>
              </w:rPr>
              <w:t xml:space="preserve">. </w:t>
            </w:r>
            <w:r>
              <w:rPr>
                <w:rFonts w:hint="eastAsia" w:eastAsia="仿宋_GB2312" w:cs="Times New Roman"/>
                <w:sz w:val="24"/>
              </w:rPr>
              <w:t>行业标准）</w:t>
            </w:r>
          </w:p>
          <w:p>
            <w:pPr>
              <w:rPr>
                <w:rFonts w:eastAsia="仿宋_GB2312" w:cs="Times New Roman"/>
                <w:sz w:val="18"/>
                <w:szCs w:val="18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rPr>
                <w:rFonts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（</w:t>
            </w:r>
            <w:r>
              <w:rPr>
                <w:rFonts w:eastAsia="仿宋_GB2312" w:cs="Times New Roman"/>
                <w:sz w:val="24"/>
              </w:rPr>
              <w:t xml:space="preserve">  </w:t>
            </w:r>
            <w:r>
              <w:rPr>
                <w:rFonts w:hint="eastAsia" w:eastAsia="仿宋_GB2312" w:cs="Times New Roman"/>
                <w:sz w:val="24"/>
              </w:rPr>
              <w:t>）弃权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6" w:hRule="atLeast"/>
          <w:jc w:val="center"/>
        </w:trPr>
        <w:tc>
          <w:tcPr>
            <w:tcW w:w="8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 w:cs="Times New Roman"/>
                <w:sz w:val="24"/>
              </w:rPr>
            </w:pPr>
          </w:p>
          <w:p>
            <w:pPr>
              <w:rPr>
                <w:rFonts w:eastAsia="仿宋_GB2312" w:cs="Times New Roman"/>
                <w:sz w:val="24"/>
              </w:rPr>
            </w:pPr>
          </w:p>
          <w:p>
            <w:pPr>
              <w:rPr>
                <w:rFonts w:eastAsia="仿宋_GB2312" w:cs="Times New Roman"/>
                <w:sz w:val="24"/>
              </w:rPr>
            </w:pPr>
          </w:p>
          <w:p>
            <w:pPr>
              <w:rPr>
                <w:rFonts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日期：</w:t>
            </w:r>
            <w:r>
              <w:rPr>
                <w:rFonts w:eastAsia="仿宋_GB2312" w:cs="Times New Roman"/>
                <w:sz w:val="24"/>
              </w:rPr>
              <w:t xml:space="preserve">                       </w:t>
            </w:r>
            <w:r>
              <w:rPr>
                <w:rFonts w:hint="eastAsia" w:eastAsia="仿宋_GB2312" w:cs="Times New Roman"/>
                <w:sz w:val="24"/>
              </w:rPr>
              <w:t>签字：</w:t>
            </w:r>
          </w:p>
        </w:tc>
      </w:tr>
    </w:tbl>
    <w:p>
      <w:pPr>
        <w:jc w:val="center"/>
      </w:pPr>
      <w:r>
        <w:rPr>
          <w:rFonts w:hint="eastAsia" w:eastAsia="仿宋_GB2312" w:cs="Times New Roman"/>
          <w:sz w:val="24"/>
          <w:szCs w:val="24"/>
        </w:rPr>
        <w:t>注：请在复审意见前的</w:t>
      </w:r>
      <w:r>
        <w:rPr>
          <w:rFonts w:eastAsia="仿宋_GB2312" w:cs="Times New Roman"/>
          <w:sz w:val="24"/>
          <w:szCs w:val="24"/>
        </w:rPr>
        <w:t>“</w:t>
      </w:r>
      <w:r>
        <w:rPr>
          <w:rFonts w:hint="eastAsia" w:eastAsia="仿宋_GB2312" w:cs="Times New Roman"/>
          <w:sz w:val="24"/>
          <w:szCs w:val="24"/>
        </w:rPr>
        <w:t>（）</w:t>
      </w:r>
      <w:r>
        <w:rPr>
          <w:rFonts w:eastAsia="仿宋_GB2312" w:cs="Times New Roman"/>
          <w:sz w:val="24"/>
          <w:szCs w:val="24"/>
        </w:rPr>
        <w:t>”</w:t>
      </w:r>
      <w:r>
        <w:rPr>
          <w:rFonts w:hint="eastAsia" w:eastAsia="仿宋_GB2312" w:cs="Times New Roman"/>
          <w:sz w:val="24"/>
          <w:szCs w:val="24"/>
        </w:rPr>
        <w:t>内填“√”，只能选择一项，否则投票无效。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6"/>
        <w:tab w:val="right" w:pos="8312"/>
      </w:tabs>
      <w:rPr>
        <w:rFonts w:ascii="华文中宋" w:hAnsi="华文中宋" w:eastAsia="华文中宋"/>
        <w:sz w:val="18"/>
        <w:szCs w:val="18"/>
      </w:rPr>
    </w:pPr>
    <w:r>
      <w:rPr>
        <w:rFonts w:ascii="华文中宋" w:hAnsi="华文中宋" w:eastAsia="华文中宋"/>
        <w:sz w:val="18"/>
        <w:szCs w:val="18"/>
      </w:rPr>
      <w:tab/>
    </w:r>
    <w:r>
      <w:rPr>
        <w:rFonts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21A61"/>
    <w:rsid w:val="01521A61"/>
    <w:rsid w:val="10AD4716"/>
    <w:rsid w:val="2180230D"/>
    <w:rsid w:val="36AE05F5"/>
    <w:rsid w:val="598C51FD"/>
    <w:rsid w:val="5C6C10FF"/>
    <w:rsid w:val="5DFD2F41"/>
    <w:rsid w:val="65A6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20"/>
      <w:sz w:val="21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2025-09-09T05:42:00Z</dcterms:created>
  <dc:creator>慈乐图文快印</dc:creator>
  <cp:lastModifiedBy>慈乐图文快印</cp:lastModifiedBy>
  <dcterms:modified xsi:type="dcterms:W3CDTF">2025-09-09T07:57:17Z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6EB7D5D5F507466282156672EFEC4503</vt:lpwstr>
  </property>
</Properties>
</file>